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B67" w:rsidRDefault="002B0B67" w:rsidP="00996251">
      <w:pPr>
        <w:rPr>
          <w:rFonts w:asciiTheme="minorHAnsi" w:eastAsia="Times New Roman" w:hAnsiTheme="minorHAnsi" w:cstheme="minorHAnsi"/>
          <w:color w:val="2E74B5" w:themeColor="accent1" w:themeShade="BF"/>
          <w:sz w:val="28"/>
          <w:szCs w:val="22"/>
          <w:lang w:eastAsia="ru-RU"/>
        </w:rPr>
      </w:pPr>
      <w:r w:rsidRPr="002B0B67">
        <w:rPr>
          <w:rFonts w:asciiTheme="minorHAnsi" w:eastAsia="Times New Roman" w:hAnsiTheme="minorHAnsi" w:cstheme="minorHAnsi"/>
          <w:color w:val="2E74B5" w:themeColor="accent1" w:themeShade="BF"/>
          <w:sz w:val="28"/>
          <w:szCs w:val="22"/>
          <w:lang w:eastAsia="ru-RU"/>
        </w:rPr>
        <w:t>Appendix 2. Review of Available Statistics</w:t>
      </w:r>
    </w:p>
    <w:p w:rsidR="002B0B67" w:rsidRPr="002B0B67" w:rsidRDefault="002B0B67" w:rsidP="00996251">
      <w:pPr>
        <w:rPr>
          <w:rFonts w:asciiTheme="minorHAnsi" w:eastAsia="Times New Roman" w:hAnsiTheme="minorHAnsi" w:cstheme="minorHAnsi"/>
          <w:color w:val="2E74B5" w:themeColor="accent1" w:themeShade="BF"/>
          <w:sz w:val="28"/>
          <w:szCs w:val="22"/>
          <w:lang w:eastAsia="ru-RU"/>
        </w:rPr>
      </w:pPr>
    </w:p>
    <w:p w:rsidR="002B0B67" w:rsidRPr="002B0B67" w:rsidRDefault="002B0B67" w:rsidP="00996251">
      <w:pP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 xml:space="preserve">Mining statistics in Armenia is presented through two-digit, five-digit and eight-digit classification of activities. The area of classification by types of economic activity is formulated as follows: </w:t>
      </w:r>
    </w:p>
    <w:p w:rsidR="002B0B67" w:rsidRDefault="002B0B67" w:rsidP="00996251">
      <w:pPr>
        <w:rPr>
          <w:rFonts w:asciiTheme="minorHAnsi" w:eastAsia="Times New Roman" w:hAnsiTheme="minorHAnsi" w:cstheme="minorHAnsi"/>
          <w:b/>
          <w:color w:val="000000"/>
          <w:sz w:val="22"/>
          <w:szCs w:val="22"/>
          <w:lang w:eastAsia="ru-RU"/>
        </w:rPr>
      </w:pPr>
    </w:p>
    <w:p w:rsidR="002B0B67" w:rsidRDefault="002B0B67" w:rsidP="00996251">
      <w:pP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b/>
          <w:color w:val="000000"/>
          <w:sz w:val="22"/>
          <w:szCs w:val="22"/>
          <w:lang w:eastAsia="ru-RU"/>
        </w:rPr>
        <w:t xml:space="preserve">Mining and quarrying </w:t>
      </w:r>
      <w:r w:rsidRPr="002B0B67">
        <w:rPr>
          <w:rFonts w:asciiTheme="minorHAnsi" w:eastAsia="Times New Roman" w:hAnsiTheme="minorHAnsi" w:cstheme="minorHAnsi"/>
          <w:color w:val="000000"/>
          <w:sz w:val="22"/>
          <w:szCs w:val="22"/>
          <w:lang w:eastAsia="ru-RU"/>
        </w:rPr>
        <w:t xml:space="preserve">which, at two-digit level, is grouped into following types of activity: </w:t>
      </w:r>
    </w:p>
    <w:p w:rsidR="00996251" w:rsidRPr="002B0B67" w:rsidRDefault="00996251" w:rsidP="00996251">
      <w:pPr>
        <w:rPr>
          <w:rFonts w:asciiTheme="minorHAnsi" w:eastAsia="Times New Roman" w:hAnsiTheme="minorHAnsi" w:cstheme="minorHAnsi"/>
          <w:color w:val="000000"/>
          <w:sz w:val="22"/>
          <w:szCs w:val="22"/>
          <w:lang w:eastAsia="ru-RU"/>
        </w:rPr>
      </w:pPr>
    </w:p>
    <w:p w:rsidR="002B0B67" w:rsidRPr="002B0B67" w:rsidRDefault="002B0B67" w:rsidP="00996251">
      <w:pPr>
        <w:pStyle w:val="ListParagraph"/>
        <w:numPr>
          <w:ilvl w:val="0"/>
          <w:numId w:val="17"/>
        </w:numPr>
        <w:spacing w:after="0" w:line="240" w:lineRule="auto"/>
        <w:rPr>
          <w:rFonts w:eastAsia="Times New Roman" w:cstheme="minorHAnsi"/>
          <w:color w:val="000000"/>
          <w:lang w:eastAsia="ru-RU"/>
        </w:rPr>
      </w:pPr>
      <w:r w:rsidRPr="002B0B67">
        <w:rPr>
          <w:rFonts w:eastAsia="Times New Roman" w:cstheme="minorHAnsi"/>
          <w:color w:val="000000"/>
          <w:lang w:eastAsia="ru-RU"/>
        </w:rPr>
        <w:t xml:space="preserve">Extraction of metal ore, and </w:t>
      </w:r>
    </w:p>
    <w:p w:rsidR="002B0B67" w:rsidRPr="002B0B67" w:rsidRDefault="002B0B67" w:rsidP="00996251">
      <w:pPr>
        <w:pStyle w:val="ListParagraph"/>
        <w:numPr>
          <w:ilvl w:val="0"/>
          <w:numId w:val="17"/>
        </w:numPr>
        <w:spacing w:after="0" w:line="240" w:lineRule="auto"/>
        <w:rPr>
          <w:rFonts w:eastAsia="Times New Roman" w:cstheme="minorHAnsi"/>
          <w:color w:val="000000"/>
          <w:lang w:eastAsia="ru-RU"/>
        </w:rPr>
      </w:pPr>
      <w:r w:rsidRPr="002B0B67">
        <w:rPr>
          <w:rFonts w:eastAsia="Times New Roman" w:cstheme="minorHAnsi"/>
          <w:color w:val="000000"/>
          <w:lang w:eastAsia="ru-RU"/>
        </w:rPr>
        <w:t xml:space="preserve">Mining and quarrying. </w:t>
      </w:r>
    </w:p>
    <w:p w:rsidR="00996251" w:rsidRDefault="00996251" w:rsidP="00996251">
      <w:pPr>
        <w:rPr>
          <w:rFonts w:asciiTheme="minorHAnsi" w:eastAsia="Times New Roman" w:hAnsiTheme="minorHAnsi" w:cstheme="minorHAnsi"/>
          <w:b/>
          <w:color w:val="000000"/>
          <w:sz w:val="22"/>
          <w:szCs w:val="22"/>
          <w:lang w:eastAsia="ru-RU"/>
        </w:rPr>
      </w:pPr>
    </w:p>
    <w:p w:rsidR="002B0B67" w:rsidRPr="002B0B67" w:rsidRDefault="002B0B67" w:rsidP="00996251">
      <w:pPr>
        <w:rPr>
          <w:rFonts w:asciiTheme="minorHAnsi" w:eastAsia="Times New Roman" w:hAnsiTheme="minorHAnsi" w:cstheme="minorHAnsi"/>
          <w:b/>
          <w:color w:val="000000"/>
          <w:sz w:val="22"/>
          <w:szCs w:val="22"/>
          <w:lang w:val="hy-AM" w:eastAsia="ru-RU"/>
        </w:rPr>
      </w:pPr>
      <w:r w:rsidRPr="002B0B67">
        <w:rPr>
          <w:rFonts w:asciiTheme="minorHAnsi" w:eastAsia="Times New Roman" w:hAnsiTheme="minorHAnsi" w:cstheme="minorHAnsi"/>
          <w:b/>
          <w:color w:val="000000"/>
          <w:sz w:val="22"/>
          <w:szCs w:val="22"/>
          <w:lang w:eastAsia="ru-RU"/>
        </w:rPr>
        <w:t>Section</w:t>
      </w:r>
      <w:r w:rsidRPr="002B0B67">
        <w:rPr>
          <w:rFonts w:asciiTheme="minorHAnsi" w:eastAsia="Times New Roman" w:hAnsiTheme="minorHAnsi" w:cstheme="minorHAnsi"/>
          <w:b/>
          <w:color w:val="000000"/>
          <w:sz w:val="22"/>
          <w:szCs w:val="22"/>
          <w:lang w:val="hy-AM" w:eastAsia="ru-RU"/>
        </w:rPr>
        <w:t xml:space="preserve"> 1. </w:t>
      </w:r>
    </w:p>
    <w:p w:rsidR="002B0B67" w:rsidRPr="00996251" w:rsidRDefault="002B0B67" w:rsidP="00996251">
      <w:pPr>
        <w:pStyle w:val="ListParagraph"/>
        <w:numPr>
          <w:ilvl w:val="0"/>
          <w:numId w:val="11"/>
        </w:numPr>
        <w:spacing w:after="0" w:line="240" w:lineRule="auto"/>
        <w:ind w:left="284" w:hanging="284"/>
        <w:contextualSpacing w:val="0"/>
        <w:jc w:val="both"/>
        <w:rPr>
          <w:rFonts w:eastAsia="Times New Roman" w:cstheme="minorHAnsi"/>
          <w:color w:val="000000"/>
          <w:lang w:val="hy-AM" w:eastAsia="ru-RU"/>
        </w:rPr>
      </w:pPr>
      <w:r w:rsidRPr="002B0B67">
        <w:rPr>
          <w:rFonts w:eastAsia="Times New Roman" w:cstheme="minorHAnsi"/>
          <w:b/>
          <w:color w:val="000000"/>
          <w:lang w:eastAsia="ru-RU"/>
        </w:rPr>
        <w:t>The share of mining in national and subnational (marz-level) (including the Yerevan community) economy (GDP, employment)</w:t>
      </w:r>
      <w:r w:rsidRPr="002B0B67">
        <w:rPr>
          <w:rFonts w:eastAsia="Times New Roman" w:cstheme="minorHAnsi"/>
          <w:color w:val="000000"/>
          <w:lang w:eastAsia="ru-RU"/>
        </w:rPr>
        <w:t xml:space="preserve"> - nationally and subnationally segregated data will be provided to the extent they are available in the dat</w:t>
      </w:r>
      <w:r w:rsidRPr="00996251">
        <w:rPr>
          <w:rFonts w:eastAsia="Times New Roman" w:cstheme="minorHAnsi"/>
          <w:color w:val="000000"/>
          <w:lang w:eastAsia="ru-RU"/>
        </w:rPr>
        <w:t xml:space="preserve">abases of the National Statistical Service of Armenia. At national level mining statistics is available in the National Accounts of Armenia, reflected as a type of activity in the industry cluster of GDP and in the Industry Statistics, reflected as a type of activity within the national and subnational industry. </w:t>
      </w:r>
    </w:p>
    <w:p w:rsidR="00996251" w:rsidRPr="002B0B67" w:rsidRDefault="00996251" w:rsidP="00996251">
      <w:pPr>
        <w:pStyle w:val="ListParagraph"/>
        <w:numPr>
          <w:ilvl w:val="0"/>
          <w:numId w:val="11"/>
        </w:numPr>
        <w:spacing w:after="0" w:line="240" w:lineRule="auto"/>
        <w:ind w:left="284" w:hanging="284"/>
        <w:contextualSpacing w:val="0"/>
        <w:jc w:val="both"/>
        <w:rPr>
          <w:rFonts w:eastAsia="Times New Roman" w:cstheme="minorHAnsi"/>
          <w:color w:val="000000"/>
          <w:lang w:val="hy-AM" w:eastAsia="ru-RU"/>
        </w:rPr>
      </w:pPr>
    </w:p>
    <w:p w:rsidR="002B0B67" w:rsidRPr="002B0B67" w:rsidRDefault="002B0B67" w:rsidP="00996251">
      <w:pPr>
        <w:pStyle w:val="ListParagraph"/>
        <w:spacing w:after="0" w:line="240" w:lineRule="auto"/>
        <w:ind w:left="284"/>
        <w:contextualSpacing w:val="0"/>
        <w:jc w:val="both"/>
        <w:rPr>
          <w:rFonts w:eastAsia="Times New Roman" w:cstheme="minorHAnsi"/>
          <w:color w:val="000000"/>
          <w:lang w:eastAsia="ru-RU"/>
        </w:rPr>
      </w:pPr>
      <w:r w:rsidRPr="002B0B67">
        <w:rPr>
          <w:rFonts w:eastAsia="Times New Roman" w:cstheme="minorHAnsi"/>
          <w:color w:val="000000"/>
          <w:lang w:val="hy-AM" w:eastAsia="ru-RU"/>
        </w:rPr>
        <w:t xml:space="preserve">GDP - </w:t>
      </w:r>
      <w:r w:rsidRPr="002B0B67">
        <w:rPr>
          <w:rFonts w:eastAsia="Times New Roman" w:cstheme="minorHAnsi"/>
          <w:color w:val="000000"/>
          <w:lang w:eastAsia="ru-RU"/>
        </w:rPr>
        <w:t>when calculating the GDP index of Armenia, statistical data is maintained for "</w:t>
      </w:r>
      <w:r w:rsidRPr="002B0B67">
        <w:rPr>
          <w:rFonts w:eastAsia="Times New Roman" w:cstheme="minorHAnsi"/>
          <w:b/>
          <w:color w:val="000000"/>
          <w:lang w:eastAsia="ru-RU"/>
        </w:rPr>
        <w:t xml:space="preserve">Mining and quarrying" </w:t>
      </w:r>
      <w:r w:rsidRPr="002B0B67">
        <w:rPr>
          <w:rFonts w:eastAsia="Times New Roman" w:cstheme="minorHAnsi"/>
          <w:color w:val="000000"/>
          <w:lang w:eastAsia="ru-RU"/>
        </w:rPr>
        <w:t>activity type, and there is no information for "</w:t>
      </w:r>
      <w:r w:rsidRPr="002B0B67">
        <w:rPr>
          <w:rFonts w:eastAsia="Times New Roman" w:cstheme="minorHAnsi"/>
          <w:b/>
          <w:color w:val="000000"/>
          <w:lang w:eastAsia="ru-RU"/>
        </w:rPr>
        <w:t xml:space="preserve">Extraction of metal ore" </w:t>
      </w:r>
      <w:r w:rsidRPr="002B0B67">
        <w:rPr>
          <w:rFonts w:eastAsia="Times New Roman" w:cstheme="minorHAnsi"/>
          <w:color w:val="000000"/>
          <w:lang w:eastAsia="ru-RU"/>
        </w:rPr>
        <w:t xml:space="preserve">component. </w:t>
      </w:r>
    </w:p>
    <w:p w:rsidR="002B0B67" w:rsidRDefault="002B0B67" w:rsidP="00996251">
      <w:pPr>
        <w:pStyle w:val="ListParagraph"/>
        <w:spacing w:after="0" w:line="240" w:lineRule="auto"/>
        <w:ind w:left="284"/>
        <w:contextualSpacing w:val="0"/>
        <w:jc w:val="both"/>
        <w:rPr>
          <w:rFonts w:eastAsia="Times New Roman" w:cstheme="minorHAnsi"/>
          <w:color w:val="000000"/>
          <w:lang w:eastAsia="ru-RU"/>
        </w:rPr>
      </w:pPr>
      <w:r w:rsidRPr="002B0B67">
        <w:rPr>
          <w:rFonts w:eastAsia="Times New Roman" w:cstheme="minorHAnsi"/>
          <w:color w:val="000000"/>
          <w:lang w:eastAsia="ru-RU"/>
        </w:rPr>
        <w:t>Information on "Extraction of metal ore" activity type available at the National Accounts of Armenia can be assessed given the relevant data available in the industry statistics - by estimating the share of extraction of metal ore in the "</w:t>
      </w:r>
      <w:r w:rsidRPr="002B0B67">
        <w:rPr>
          <w:rFonts w:eastAsia="Times New Roman" w:cstheme="minorHAnsi"/>
          <w:b/>
          <w:color w:val="000000"/>
          <w:lang w:eastAsia="ru-RU"/>
        </w:rPr>
        <w:t xml:space="preserve">Mining and quarrying" </w:t>
      </w:r>
      <w:r w:rsidRPr="002B0B67">
        <w:rPr>
          <w:rFonts w:eastAsia="Times New Roman" w:cstheme="minorHAnsi"/>
          <w:color w:val="000000"/>
          <w:lang w:eastAsia="ru-RU"/>
        </w:rPr>
        <w:t xml:space="preserve">activity. </w:t>
      </w:r>
    </w:p>
    <w:p w:rsidR="00996251" w:rsidRPr="002B0B67" w:rsidRDefault="00996251" w:rsidP="00996251">
      <w:pPr>
        <w:pStyle w:val="ListParagraph"/>
        <w:spacing w:after="0" w:line="240" w:lineRule="auto"/>
        <w:ind w:left="284"/>
        <w:contextualSpacing w:val="0"/>
        <w:jc w:val="both"/>
        <w:rPr>
          <w:rFonts w:eastAsia="Times New Roman" w:cstheme="minorHAnsi"/>
          <w:color w:val="000000"/>
          <w:lang w:eastAsia="ru-RU"/>
        </w:rPr>
      </w:pPr>
    </w:p>
    <w:p w:rsidR="002B0B67" w:rsidRDefault="002B0B67" w:rsidP="00996251">
      <w:pPr>
        <w:pStyle w:val="ListParagraph"/>
        <w:spacing w:after="0" w:line="240" w:lineRule="auto"/>
        <w:ind w:left="284"/>
        <w:contextualSpacing w:val="0"/>
        <w:jc w:val="both"/>
        <w:rPr>
          <w:rFonts w:eastAsia="Times New Roman" w:cstheme="minorHAnsi"/>
          <w:color w:val="000000"/>
          <w:lang w:eastAsia="ru-RU"/>
        </w:rPr>
      </w:pPr>
      <w:r w:rsidRPr="002B0B67">
        <w:rPr>
          <w:rFonts w:eastAsia="Times New Roman" w:cstheme="minorHAnsi"/>
          <w:color w:val="000000"/>
          <w:lang w:eastAsia="ru-RU"/>
        </w:rPr>
        <w:t xml:space="preserve">The official statistics in Armenia does not account for GDP at subnational (Marz) level. According to the Methodology, GDP at the level of administrative districts of Armenia is calculated with the help of </w:t>
      </w:r>
      <w:r w:rsidRPr="002B0B67">
        <w:rPr>
          <w:rFonts w:eastAsia="Times New Roman" w:cstheme="minorHAnsi"/>
          <w:b/>
          <w:color w:val="000000"/>
          <w:lang w:eastAsia="ru-RU"/>
        </w:rPr>
        <w:t xml:space="preserve">gross value added indicator, </w:t>
      </w:r>
      <w:r w:rsidRPr="002B0B67">
        <w:rPr>
          <w:rFonts w:eastAsia="Times New Roman" w:cstheme="minorHAnsi"/>
          <w:color w:val="000000"/>
          <w:lang w:eastAsia="ru-RU"/>
        </w:rPr>
        <w:t xml:space="preserve">exclusive of production and import taxes. Therefore, at Marz level GDP is calculated at basic (non-market) prices. The official statistics of Armenia at Marz level discloses data on output volume by types of economic activity. Henceforth, the GDP index calculated at the level of Marzes in Armenia is an expert judgment, which may have uncertainties. </w:t>
      </w:r>
    </w:p>
    <w:p w:rsidR="00996251" w:rsidRPr="002B0B67" w:rsidRDefault="00996251" w:rsidP="00996251">
      <w:pPr>
        <w:pStyle w:val="ListParagraph"/>
        <w:spacing w:after="0" w:line="240" w:lineRule="auto"/>
        <w:ind w:left="284"/>
        <w:contextualSpacing w:val="0"/>
        <w:jc w:val="both"/>
        <w:rPr>
          <w:rFonts w:eastAsia="Times New Roman" w:cstheme="minorHAnsi"/>
          <w:color w:val="000000"/>
          <w:lang w:eastAsia="ru-RU"/>
        </w:rPr>
      </w:pPr>
    </w:p>
    <w:p w:rsidR="002B0B67" w:rsidRDefault="002B0B67" w:rsidP="00996251">
      <w:pPr>
        <w:pStyle w:val="ListParagraph"/>
        <w:spacing w:after="0" w:line="240" w:lineRule="auto"/>
        <w:ind w:left="284"/>
        <w:contextualSpacing w:val="0"/>
        <w:jc w:val="both"/>
        <w:rPr>
          <w:rFonts w:eastAsia="Times New Roman" w:cstheme="minorHAnsi"/>
          <w:color w:val="000000"/>
          <w:lang w:eastAsia="ru-RU"/>
        </w:rPr>
      </w:pPr>
      <w:r w:rsidRPr="002B0B67">
        <w:rPr>
          <w:rFonts w:eastAsia="Times New Roman" w:cstheme="minorHAnsi"/>
          <w:color w:val="000000"/>
          <w:lang w:eastAsia="ru-RU"/>
        </w:rPr>
        <w:t xml:space="preserve">To conduct a comprehensive assessment of production and revenues in the mining sector, there is sufficient information available in the accounts on GDP production and revenue generation of the National Accounts of Armenia, specifically, on the output volume, the value added, intermediate consumption, revenue generation, depreciation, etc. </w:t>
      </w:r>
    </w:p>
    <w:p w:rsidR="00996251" w:rsidRPr="002B0B67" w:rsidRDefault="00996251" w:rsidP="00996251">
      <w:pPr>
        <w:pStyle w:val="ListParagraph"/>
        <w:spacing w:after="0" w:line="240" w:lineRule="auto"/>
        <w:ind w:left="284"/>
        <w:contextualSpacing w:val="0"/>
        <w:jc w:val="both"/>
        <w:rPr>
          <w:rFonts w:eastAsia="Times New Roman" w:cstheme="minorHAnsi"/>
          <w:color w:val="000000"/>
          <w:lang w:eastAsia="ru-RU"/>
        </w:rPr>
      </w:pPr>
    </w:p>
    <w:p w:rsidR="002B0B67" w:rsidRPr="002B0B67" w:rsidRDefault="002B0B67" w:rsidP="00996251">
      <w:pPr>
        <w:pStyle w:val="ListParagraph"/>
        <w:spacing w:after="0" w:line="240" w:lineRule="auto"/>
        <w:contextualSpacing w:val="0"/>
        <w:jc w:val="both"/>
        <w:rPr>
          <w:rFonts w:eastAsia="Times New Roman" w:cstheme="minorHAnsi"/>
          <w:color w:val="000000"/>
          <w:lang w:eastAsia="ru-RU"/>
        </w:rPr>
      </w:pPr>
    </w:p>
    <w:p w:rsidR="00996251" w:rsidRDefault="00996251" w:rsidP="00996251">
      <w:pPr>
        <w:pStyle w:val="Caption"/>
        <w:keepNext/>
      </w:pPr>
      <w:r>
        <w:t xml:space="preserve">Table </w:t>
      </w:r>
      <w:r w:rsidR="004B2715">
        <w:fldChar w:fldCharType="begin"/>
      </w:r>
      <w:r w:rsidR="004B2715">
        <w:instrText xml:space="preserve"> SEQ Table \* ARABIC </w:instrText>
      </w:r>
      <w:r w:rsidR="004B2715">
        <w:fldChar w:fldCharType="separate"/>
      </w:r>
      <w:r w:rsidR="00B92784">
        <w:rPr>
          <w:noProof/>
        </w:rPr>
        <w:t>1</w:t>
      </w:r>
      <w:r w:rsidR="004B2715">
        <w:rPr>
          <w:noProof/>
        </w:rPr>
        <w:fldChar w:fldCharType="end"/>
      </w:r>
      <w:r>
        <w:t>.</w:t>
      </w:r>
      <w:r w:rsidRPr="00B9253F">
        <w:tab/>
        <w:t>National Accounts of Armenia, Annual and Quarterly data, Statistical Handbook</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6877"/>
      </w:tblGrid>
      <w:tr w:rsidR="002B0B67" w:rsidRPr="00996251" w:rsidTr="00996251">
        <w:trPr>
          <w:trHeight w:val="125"/>
        </w:trPr>
        <w:tc>
          <w:tcPr>
            <w:tcW w:w="2777" w:type="dxa"/>
            <w:shd w:val="clear" w:color="auto" w:fill="auto"/>
          </w:tcPr>
          <w:p w:rsidR="002B0B67" w:rsidRPr="00996251"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996251">
              <w:rPr>
                <w:rFonts w:asciiTheme="minorHAnsi" w:eastAsia="Times New Roman" w:hAnsiTheme="minorHAnsi" w:cstheme="minorHAnsi"/>
                <w:color w:val="000000"/>
                <w:sz w:val="22"/>
                <w:szCs w:val="22"/>
                <w:lang w:eastAsia="ru-RU"/>
              </w:rPr>
              <w:t>Level</w:t>
            </w:r>
          </w:p>
        </w:tc>
        <w:tc>
          <w:tcPr>
            <w:tcW w:w="6877" w:type="dxa"/>
            <w:shd w:val="clear" w:color="auto" w:fill="auto"/>
            <w:vAlign w:val="bottom"/>
          </w:tcPr>
          <w:p w:rsidR="002B0B67" w:rsidRPr="00996251"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996251">
              <w:rPr>
                <w:rFonts w:asciiTheme="minorHAnsi" w:eastAsia="Times New Roman" w:hAnsiTheme="minorHAnsi" w:cstheme="minorHAnsi"/>
                <w:color w:val="000000"/>
                <w:sz w:val="22"/>
                <w:szCs w:val="22"/>
                <w:lang w:eastAsia="ru-RU"/>
              </w:rPr>
              <w:t>National</w:t>
            </w:r>
          </w:p>
        </w:tc>
      </w:tr>
      <w:tr w:rsidR="002B0B67" w:rsidRPr="00996251" w:rsidTr="00996251">
        <w:trPr>
          <w:trHeight w:val="107"/>
        </w:trPr>
        <w:tc>
          <w:tcPr>
            <w:tcW w:w="2777" w:type="dxa"/>
            <w:shd w:val="clear" w:color="auto" w:fill="auto"/>
          </w:tcPr>
          <w:p w:rsidR="002B0B67" w:rsidRPr="00996251"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996251">
              <w:rPr>
                <w:rFonts w:asciiTheme="minorHAnsi" w:eastAsia="Times New Roman" w:hAnsiTheme="minorHAnsi" w:cstheme="minorHAnsi"/>
                <w:color w:val="000000"/>
                <w:sz w:val="22"/>
                <w:szCs w:val="22"/>
                <w:lang w:eastAsia="ru-RU"/>
              </w:rPr>
              <w:t>Frequency</w:t>
            </w:r>
          </w:p>
        </w:tc>
        <w:tc>
          <w:tcPr>
            <w:tcW w:w="6877" w:type="dxa"/>
            <w:shd w:val="clear" w:color="auto" w:fill="auto"/>
            <w:vAlign w:val="bottom"/>
          </w:tcPr>
          <w:p w:rsidR="002B0B67" w:rsidRPr="00996251"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996251">
              <w:rPr>
                <w:rFonts w:asciiTheme="minorHAnsi" w:eastAsia="Times New Roman" w:hAnsiTheme="minorHAnsi" w:cstheme="minorHAnsi"/>
                <w:color w:val="000000"/>
                <w:sz w:val="22"/>
                <w:szCs w:val="22"/>
                <w:lang w:eastAsia="ru-RU"/>
              </w:rPr>
              <w:t>Annual</w:t>
            </w:r>
          </w:p>
        </w:tc>
      </w:tr>
      <w:tr w:rsidR="002B0B67" w:rsidRPr="00996251" w:rsidTr="00996251">
        <w:trPr>
          <w:trHeight w:val="107"/>
        </w:trPr>
        <w:tc>
          <w:tcPr>
            <w:tcW w:w="2777" w:type="dxa"/>
            <w:shd w:val="clear" w:color="auto" w:fill="auto"/>
          </w:tcPr>
          <w:p w:rsidR="002B0B67" w:rsidRPr="00996251"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996251">
              <w:rPr>
                <w:rFonts w:asciiTheme="minorHAnsi" w:eastAsia="Times New Roman" w:hAnsiTheme="minorHAnsi" w:cstheme="minorHAnsi"/>
                <w:color w:val="000000"/>
                <w:sz w:val="22"/>
                <w:szCs w:val="22"/>
                <w:lang w:eastAsia="ru-RU"/>
              </w:rPr>
              <w:t>Time of publication</w:t>
            </w:r>
          </w:p>
        </w:tc>
        <w:tc>
          <w:tcPr>
            <w:tcW w:w="6877" w:type="dxa"/>
            <w:shd w:val="clear" w:color="auto" w:fill="auto"/>
            <w:vAlign w:val="bottom"/>
          </w:tcPr>
          <w:p w:rsidR="002B0B67" w:rsidRPr="00996251"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996251">
              <w:rPr>
                <w:rFonts w:asciiTheme="minorHAnsi" w:eastAsia="Times New Roman" w:hAnsiTheme="minorHAnsi" w:cstheme="minorHAnsi"/>
                <w:color w:val="000000"/>
                <w:sz w:val="22"/>
                <w:szCs w:val="22"/>
                <w:lang w:val="hy-AM" w:eastAsia="ru-RU"/>
              </w:rPr>
              <w:t xml:space="preserve">IV </w:t>
            </w:r>
            <w:r w:rsidRPr="00996251">
              <w:rPr>
                <w:rFonts w:asciiTheme="minorHAnsi" w:eastAsia="Times New Roman" w:hAnsiTheme="minorHAnsi" w:cstheme="minorHAnsi"/>
                <w:color w:val="000000"/>
                <w:sz w:val="22"/>
                <w:szCs w:val="22"/>
                <w:lang w:eastAsia="ru-RU"/>
              </w:rPr>
              <w:t>quarter</w:t>
            </w:r>
            <w:r w:rsidRPr="00996251">
              <w:rPr>
                <w:rFonts w:asciiTheme="minorHAnsi" w:eastAsia="Times New Roman" w:hAnsiTheme="minorHAnsi" w:cstheme="minorHAnsi"/>
                <w:color w:val="000000"/>
                <w:sz w:val="22"/>
                <w:szCs w:val="22"/>
                <w:lang w:val="hy-AM" w:eastAsia="ru-RU"/>
              </w:rPr>
              <w:t xml:space="preserve">, </w:t>
            </w:r>
            <w:r w:rsidRPr="00996251">
              <w:rPr>
                <w:rFonts w:asciiTheme="minorHAnsi" w:eastAsia="Times New Roman" w:hAnsiTheme="minorHAnsi" w:cstheme="minorHAnsi"/>
                <w:color w:val="000000"/>
                <w:sz w:val="22"/>
                <w:szCs w:val="22"/>
                <w:lang w:eastAsia="ru-RU"/>
              </w:rPr>
              <w:t>November</w:t>
            </w:r>
          </w:p>
        </w:tc>
      </w:tr>
      <w:tr w:rsidR="002B0B67" w:rsidRPr="00996251" w:rsidTr="00996251">
        <w:trPr>
          <w:trHeight w:val="70"/>
        </w:trPr>
        <w:tc>
          <w:tcPr>
            <w:tcW w:w="2777" w:type="dxa"/>
            <w:shd w:val="clear" w:color="auto" w:fill="auto"/>
          </w:tcPr>
          <w:p w:rsidR="002B0B67" w:rsidRPr="00996251"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996251">
              <w:rPr>
                <w:rFonts w:asciiTheme="minorHAnsi" w:eastAsia="Times New Roman" w:hAnsiTheme="minorHAnsi" w:cstheme="minorHAnsi"/>
                <w:color w:val="000000"/>
                <w:sz w:val="22"/>
                <w:szCs w:val="22"/>
                <w:lang w:eastAsia="ru-RU"/>
              </w:rPr>
              <w:t>Language</w:t>
            </w:r>
          </w:p>
        </w:tc>
        <w:tc>
          <w:tcPr>
            <w:tcW w:w="6877" w:type="dxa"/>
            <w:shd w:val="clear" w:color="auto" w:fill="auto"/>
            <w:vAlign w:val="bottom"/>
          </w:tcPr>
          <w:p w:rsidR="002B0B67" w:rsidRPr="00996251"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996251">
              <w:rPr>
                <w:rFonts w:asciiTheme="minorHAnsi" w:eastAsia="Times New Roman" w:hAnsiTheme="minorHAnsi" w:cstheme="minorHAnsi"/>
                <w:color w:val="000000"/>
                <w:sz w:val="22"/>
                <w:szCs w:val="22"/>
                <w:lang w:eastAsia="ru-RU"/>
              </w:rPr>
              <w:t>Armenian, English</w:t>
            </w:r>
          </w:p>
        </w:tc>
      </w:tr>
      <w:tr w:rsidR="002B0B67" w:rsidRPr="00DE7575" w:rsidTr="00996251">
        <w:trPr>
          <w:trHeight w:val="315"/>
        </w:trPr>
        <w:tc>
          <w:tcPr>
            <w:tcW w:w="2777" w:type="dxa"/>
            <w:shd w:val="clear" w:color="auto" w:fill="auto"/>
          </w:tcPr>
          <w:p w:rsidR="002B0B67" w:rsidRPr="00996251"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996251">
              <w:rPr>
                <w:rFonts w:asciiTheme="minorHAnsi" w:eastAsia="Times New Roman" w:hAnsiTheme="minorHAnsi" w:cstheme="minorHAnsi"/>
                <w:color w:val="000000"/>
                <w:sz w:val="22"/>
                <w:szCs w:val="22"/>
                <w:lang w:eastAsia="ru-RU"/>
              </w:rPr>
              <w:t>Source</w:t>
            </w:r>
          </w:p>
        </w:tc>
        <w:tc>
          <w:tcPr>
            <w:tcW w:w="6877" w:type="dxa"/>
            <w:shd w:val="clear" w:color="auto" w:fill="auto"/>
            <w:vAlign w:val="bottom"/>
          </w:tcPr>
          <w:p w:rsidR="002B0B67" w:rsidRPr="00996251" w:rsidRDefault="004B2715" w:rsidP="00996251">
            <w:pPr>
              <w:rPr>
                <w:rFonts w:asciiTheme="minorHAnsi" w:eastAsia="Times New Roman" w:hAnsiTheme="minorHAnsi" w:cstheme="minorHAnsi"/>
                <w:color w:val="0000FF"/>
                <w:sz w:val="22"/>
                <w:szCs w:val="22"/>
                <w:u w:val="single"/>
                <w:lang w:val="hy-AM" w:eastAsia="ru-RU"/>
              </w:rPr>
            </w:pPr>
            <w:hyperlink r:id="rId7" w:history="1">
              <w:r w:rsidR="002B0B67" w:rsidRPr="00996251">
                <w:rPr>
                  <w:rStyle w:val="Hyperlink"/>
                  <w:rFonts w:asciiTheme="minorHAnsi" w:eastAsia="Times New Roman" w:hAnsiTheme="minorHAnsi" w:cstheme="minorHAnsi"/>
                  <w:sz w:val="22"/>
                  <w:szCs w:val="22"/>
                  <w:lang w:eastAsia="ru-RU"/>
                </w:rPr>
                <w:t>http://armstat.am/am/?nid=82&amp;year=2017</w:t>
              </w:r>
            </w:hyperlink>
          </w:p>
          <w:p w:rsidR="002B0B67" w:rsidRPr="00996251" w:rsidRDefault="002B0B67" w:rsidP="00996251">
            <w:pPr>
              <w:jc w:val="both"/>
              <w:rPr>
                <w:rFonts w:asciiTheme="minorHAnsi" w:eastAsia="Times New Roman" w:hAnsiTheme="minorHAnsi" w:cstheme="minorHAnsi"/>
                <w:color w:val="000000"/>
                <w:sz w:val="22"/>
                <w:szCs w:val="22"/>
                <w:lang w:val="hy-AM" w:eastAsia="ru-RU"/>
              </w:rPr>
            </w:pPr>
            <w:r w:rsidRPr="00996251">
              <w:rPr>
                <w:rFonts w:asciiTheme="minorHAnsi" w:eastAsia="Times New Roman" w:hAnsiTheme="minorHAnsi" w:cstheme="minorHAnsi"/>
                <w:color w:val="0000FF"/>
                <w:sz w:val="22"/>
                <w:szCs w:val="22"/>
                <w:u w:val="single"/>
                <w:lang w:val="hy-AM" w:eastAsia="ru-RU"/>
              </w:rPr>
              <w:t>http://armstat.am/am/?nid=82&amp;id=1839</w:t>
            </w:r>
          </w:p>
        </w:tc>
      </w:tr>
      <w:tr w:rsidR="002B0B67" w:rsidRPr="00996251" w:rsidTr="00996251">
        <w:trPr>
          <w:trHeight w:val="80"/>
        </w:trPr>
        <w:tc>
          <w:tcPr>
            <w:tcW w:w="2777" w:type="dxa"/>
            <w:shd w:val="clear" w:color="auto" w:fill="auto"/>
          </w:tcPr>
          <w:p w:rsidR="002B0B67" w:rsidRPr="00996251"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val="hy-AM" w:eastAsia="ru-RU"/>
              </w:rPr>
            </w:pPr>
            <w:r w:rsidRPr="00996251">
              <w:rPr>
                <w:rFonts w:asciiTheme="minorHAnsi" w:eastAsia="Times New Roman" w:hAnsiTheme="minorHAnsi" w:cstheme="minorHAnsi"/>
                <w:color w:val="000000"/>
                <w:sz w:val="22"/>
                <w:szCs w:val="22"/>
                <w:lang w:eastAsia="ru-RU"/>
              </w:rPr>
              <w:t>Type of activity</w:t>
            </w:r>
            <w:r w:rsidRPr="00996251">
              <w:rPr>
                <w:rFonts w:asciiTheme="minorHAnsi" w:eastAsia="Times New Roman" w:hAnsiTheme="minorHAnsi" w:cstheme="minorHAnsi"/>
                <w:color w:val="000000"/>
                <w:sz w:val="22"/>
                <w:szCs w:val="22"/>
                <w:lang w:val="hy-AM" w:eastAsia="ru-RU"/>
              </w:rPr>
              <w:t xml:space="preserve"> </w:t>
            </w:r>
          </w:p>
        </w:tc>
        <w:tc>
          <w:tcPr>
            <w:tcW w:w="6877" w:type="dxa"/>
            <w:shd w:val="clear" w:color="auto" w:fill="auto"/>
            <w:vAlign w:val="bottom"/>
          </w:tcPr>
          <w:p w:rsidR="002B0B67" w:rsidRPr="00996251"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val="hy-AM" w:eastAsia="ru-RU"/>
              </w:rPr>
            </w:pPr>
            <w:r w:rsidRPr="00996251">
              <w:rPr>
                <w:rFonts w:asciiTheme="minorHAnsi" w:eastAsia="Times New Roman" w:hAnsiTheme="minorHAnsi" w:cstheme="minorHAnsi"/>
                <w:color w:val="000000"/>
                <w:sz w:val="22"/>
                <w:szCs w:val="22"/>
                <w:lang w:val="hy-AM" w:eastAsia="ru-RU"/>
              </w:rPr>
              <w:t xml:space="preserve">Mining </w:t>
            </w:r>
            <w:r w:rsidRPr="00996251">
              <w:rPr>
                <w:rFonts w:asciiTheme="minorHAnsi" w:eastAsia="Times New Roman" w:hAnsiTheme="minorHAnsi" w:cstheme="minorHAnsi"/>
                <w:color w:val="000000"/>
                <w:sz w:val="22"/>
                <w:szCs w:val="22"/>
                <w:lang w:eastAsia="ru-RU"/>
              </w:rPr>
              <w:t xml:space="preserve">and quarrying </w:t>
            </w:r>
          </w:p>
        </w:tc>
      </w:tr>
      <w:tr w:rsidR="002B0B67" w:rsidRPr="00996251" w:rsidTr="00996251">
        <w:trPr>
          <w:trHeight w:val="170"/>
        </w:trPr>
        <w:tc>
          <w:tcPr>
            <w:tcW w:w="2777" w:type="dxa"/>
            <w:vMerge w:val="restart"/>
            <w:shd w:val="clear" w:color="auto" w:fill="auto"/>
            <w:noWrap/>
            <w:vAlign w:val="center"/>
          </w:tcPr>
          <w:p w:rsidR="002B0B67" w:rsidRPr="00996251"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996251">
              <w:rPr>
                <w:rFonts w:asciiTheme="minorHAnsi" w:eastAsia="Times New Roman" w:hAnsiTheme="minorHAnsi" w:cstheme="minorHAnsi"/>
                <w:color w:val="000000"/>
                <w:sz w:val="22"/>
                <w:szCs w:val="22"/>
                <w:lang w:eastAsia="ru-RU"/>
              </w:rPr>
              <w:t xml:space="preserve">Indicators </w:t>
            </w:r>
          </w:p>
        </w:tc>
        <w:tc>
          <w:tcPr>
            <w:tcW w:w="6877" w:type="dxa"/>
            <w:shd w:val="clear" w:color="auto" w:fill="auto"/>
            <w:noWrap/>
            <w:vAlign w:val="center"/>
            <w:hideMark/>
          </w:tcPr>
          <w:p w:rsidR="002B0B67" w:rsidRPr="00996251"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996251">
              <w:rPr>
                <w:rFonts w:asciiTheme="minorHAnsi" w:eastAsia="Times New Roman" w:hAnsiTheme="minorHAnsi" w:cstheme="minorHAnsi"/>
                <w:color w:val="000000"/>
                <w:sz w:val="22"/>
                <w:szCs w:val="22"/>
                <w:lang w:eastAsia="ru-RU"/>
              </w:rPr>
              <w:t>Output in basic prices</w:t>
            </w:r>
            <w:r w:rsidRPr="00996251">
              <w:rPr>
                <w:rFonts w:asciiTheme="minorHAnsi" w:eastAsia="Times New Roman" w:hAnsiTheme="minorHAnsi" w:cstheme="minorHAnsi"/>
                <w:color w:val="000000"/>
                <w:sz w:val="22"/>
                <w:szCs w:val="22"/>
                <w:lang w:val="hy-AM" w:eastAsia="ru-RU"/>
              </w:rPr>
              <w:t xml:space="preserve">, </w:t>
            </w:r>
            <w:r w:rsidRPr="00996251">
              <w:rPr>
                <w:rFonts w:asciiTheme="minorHAnsi" w:eastAsia="Times New Roman" w:hAnsiTheme="minorHAnsi" w:cstheme="minorHAnsi"/>
                <w:color w:val="000000"/>
                <w:sz w:val="22"/>
                <w:szCs w:val="22"/>
                <w:lang w:eastAsia="ru-RU"/>
              </w:rPr>
              <w:t>million AMD</w:t>
            </w:r>
          </w:p>
        </w:tc>
      </w:tr>
      <w:tr w:rsidR="002B0B67" w:rsidRPr="00996251" w:rsidTr="00996251">
        <w:trPr>
          <w:trHeight w:val="188"/>
        </w:trPr>
        <w:tc>
          <w:tcPr>
            <w:tcW w:w="2777" w:type="dxa"/>
            <w:vMerge/>
            <w:shd w:val="clear" w:color="auto" w:fill="auto"/>
            <w:noWrap/>
            <w:vAlign w:val="center"/>
          </w:tcPr>
          <w:p w:rsidR="002B0B67" w:rsidRPr="00996251" w:rsidRDefault="002B0B67" w:rsidP="00996251">
            <w:pPr>
              <w:rPr>
                <w:rFonts w:asciiTheme="minorHAnsi" w:eastAsia="Times New Roman" w:hAnsiTheme="minorHAnsi" w:cstheme="minorHAnsi"/>
                <w:color w:val="000000"/>
                <w:sz w:val="22"/>
                <w:szCs w:val="22"/>
                <w:lang w:val="hy-AM" w:eastAsia="ru-RU"/>
              </w:rPr>
            </w:pPr>
          </w:p>
        </w:tc>
        <w:tc>
          <w:tcPr>
            <w:tcW w:w="6877" w:type="dxa"/>
            <w:shd w:val="clear" w:color="auto" w:fill="auto"/>
            <w:noWrap/>
            <w:vAlign w:val="center"/>
            <w:hideMark/>
          </w:tcPr>
          <w:p w:rsidR="002B0B67" w:rsidRPr="00996251"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996251">
              <w:rPr>
                <w:rFonts w:asciiTheme="minorHAnsi" w:eastAsia="Times New Roman" w:hAnsiTheme="minorHAnsi" w:cstheme="minorHAnsi"/>
                <w:color w:val="000000"/>
                <w:sz w:val="22"/>
                <w:szCs w:val="22"/>
                <w:lang w:eastAsia="ru-RU"/>
              </w:rPr>
              <w:t>Intermediate consumption</w:t>
            </w:r>
            <w:r w:rsidRPr="00996251">
              <w:rPr>
                <w:rFonts w:asciiTheme="minorHAnsi" w:eastAsia="Times New Roman" w:hAnsiTheme="minorHAnsi" w:cstheme="minorHAnsi"/>
                <w:color w:val="000000"/>
                <w:sz w:val="22"/>
                <w:szCs w:val="22"/>
                <w:lang w:val="hy-AM" w:eastAsia="ru-RU"/>
              </w:rPr>
              <w:t xml:space="preserve">, </w:t>
            </w:r>
            <w:r w:rsidRPr="00996251">
              <w:rPr>
                <w:rFonts w:asciiTheme="minorHAnsi" w:eastAsia="Times New Roman" w:hAnsiTheme="minorHAnsi" w:cstheme="minorHAnsi"/>
                <w:color w:val="000000"/>
                <w:sz w:val="22"/>
                <w:szCs w:val="22"/>
                <w:lang w:eastAsia="ru-RU"/>
              </w:rPr>
              <w:t>million AMD</w:t>
            </w:r>
          </w:p>
        </w:tc>
      </w:tr>
      <w:tr w:rsidR="002B0B67" w:rsidRPr="00996251" w:rsidTr="00996251">
        <w:trPr>
          <w:trHeight w:val="70"/>
        </w:trPr>
        <w:tc>
          <w:tcPr>
            <w:tcW w:w="2777" w:type="dxa"/>
            <w:vMerge/>
            <w:shd w:val="clear" w:color="auto" w:fill="auto"/>
            <w:noWrap/>
            <w:vAlign w:val="center"/>
          </w:tcPr>
          <w:p w:rsidR="002B0B67" w:rsidRPr="00996251" w:rsidRDefault="002B0B67" w:rsidP="00996251">
            <w:pPr>
              <w:rPr>
                <w:rFonts w:asciiTheme="minorHAnsi" w:eastAsia="Times New Roman" w:hAnsiTheme="minorHAnsi" w:cstheme="minorHAnsi"/>
                <w:i/>
                <w:iCs/>
                <w:color w:val="000000"/>
                <w:sz w:val="22"/>
                <w:szCs w:val="22"/>
                <w:lang w:val="ru-RU" w:eastAsia="ru-RU"/>
              </w:rPr>
            </w:pPr>
          </w:p>
        </w:tc>
        <w:tc>
          <w:tcPr>
            <w:tcW w:w="6877" w:type="dxa"/>
            <w:shd w:val="clear" w:color="auto" w:fill="auto"/>
            <w:noWrap/>
            <w:vAlign w:val="center"/>
            <w:hideMark/>
          </w:tcPr>
          <w:p w:rsidR="002B0B67" w:rsidRPr="00996251"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996251">
              <w:rPr>
                <w:rFonts w:asciiTheme="minorHAnsi" w:eastAsia="Times New Roman" w:hAnsiTheme="minorHAnsi" w:cstheme="minorHAnsi"/>
                <w:color w:val="000000"/>
                <w:sz w:val="22"/>
                <w:szCs w:val="22"/>
                <w:lang w:eastAsia="ru-RU"/>
              </w:rPr>
              <w:t>Gross value added</w:t>
            </w:r>
            <w:r w:rsidRPr="00996251">
              <w:rPr>
                <w:rFonts w:asciiTheme="minorHAnsi" w:eastAsia="Times New Roman" w:hAnsiTheme="minorHAnsi" w:cstheme="minorHAnsi"/>
                <w:color w:val="000000"/>
                <w:sz w:val="22"/>
                <w:szCs w:val="22"/>
                <w:lang w:val="hy-AM" w:eastAsia="ru-RU"/>
              </w:rPr>
              <w:t xml:space="preserve">, </w:t>
            </w:r>
            <w:r w:rsidRPr="00996251">
              <w:rPr>
                <w:rFonts w:asciiTheme="minorHAnsi" w:eastAsia="Times New Roman" w:hAnsiTheme="minorHAnsi" w:cstheme="minorHAnsi"/>
                <w:color w:val="000000"/>
                <w:sz w:val="22"/>
                <w:szCs w:val="22"/>
                <w:lang w:eastAsia="ru-RU"/>
              </w:rPr>
              <w:t>million AMD</w:t>
            </w:r>
          </w:p>
        </w:tc>
      </w:tr>
      <w:tr w:rsidR="002B0B67" w:rsidRPr="00996251" w:rsidTr="00996251">
        <w:trPr>
          <w:trHeight w:val="152"/>
        </w:trPr>
        <w:tc>
          <w:tcPr>
            <w:tcW w:w="2777" w:type="dxa"/>
            <w:vMerge/>
            <w:shd w:val="clear" w:color="auto" w:fill="auto"/>
            <w:vAlign w:val="center"/>
          </w:tcPr>
          <w:p w:rsidR="002B0B67" w:rsidRPr="00996251" w:rsidRDefault="002B0B67" w:rsidP="00996251">
            <w:pPr>
              <w:jc w:val="right"/>
              <w:rPr>
                <w:rFonts w:asciiTheme="minorHAnsi" w:eastAsia="Times New Roman" w:hAnsiTheme="minorHAnsi" w:cstheme="minorHAnsi"/>
                <w:i/>
                <w:iCs/>
                <w:color w:val="000000"/>
                <w:sz w:val="22"/>
                <w:szCs w:val="22"/>
                <w:lang w:eastAsia="ru-RU"/>
              </w:rPr>
            </w:pPr>
          </w:p>
        </w:tc>
        <w:tc>
          <w:tcPr>
            <w:tcW w:w="6877" w:type="dxa"/>
            <w:shd w:val="clear" w:color="auto" w:fill="auto"/>
            <w:vAlign w:val="center"/>
            <w:hideMark/>
          </w:tcPr>
          <w:p w:rsidR="002B0B67" w:rsidRPr="00996251" w:rsidRDefault="002B0B67" w:rsidP="00996251">
            <w:pPr>
              <w:widowControl w:val="0"/>
              <w:autoSpaceDE w:val="0"/>
              <w:autoSpaceDN w:val="0"/>
              <w:adjustRightInd w:val="0"/>
              <w:rPr>
                <w:rFonts w:asciiTheme="minorHAnsi" w:eastAsia="Times New Roman" w:hAnsiTheme="minorHAnsi" w:cstheme="minorHAnsi"/>
                <w:color w:val="000000"/>
                <w:sz w:val="22"/>
                <w:szCs w:val="22"/>
                <w:lang w:eastAsia="ru-RU"/>
              </w:rPr>
            </w:pPr>
            <w:r w:rsidRPr="00996251">
              <w:rPr>
                <w:rFonts w:asciiTheme="minorHAnsi" w:eastAsia="Times New Roman" w:hAnsiTheme="minorHAnsi" w:cstheme="minorHAnsi"/>
                <w:color w:val="000000"/>
                <w:sz w:val="22"/>
                <w:szCs w:val="22"/>
                <w:lang w:eastAsia="ru-RU"/>
              </w:rPr>
              <w:t>Gross value added by domestic private sector, million AMD</w:t>
            </w:r>
          </w:p>
        </w:tc>
      </w:tr>
      <w:tr w:rsidR="002B0B67" w:rsidRPr="00996251" w:rsidTr="00996251">
        <w:trPr>
          <w:trHeight w:val="70"/>
        </w:trPr>
        <w:tc>
          <w:tcPr>
            <w:tcW w:w="2777" w:type="dxa"/>
            <w:vMerge/>
            <w:shd w:val="clear" w:color="auto" w:fill="auto"/>
            <w:vAlign w:val="center"/>
          </w:tcPr>
          <w:p w:rsidR="002B0B67" w:rsidRPr="00996251" w:rsidRDefault="002B0B67" w:rsidP="00996251">
            <w:pPr>
              <w:jc w:val="right"/>
              <w:rPr>
                <w:rFonts w:asciiTheme="minorHAnsi" w:eastAsia="Times New Roman" w:hAnsiTheme="minorHAnsi" w:cstheme="minorHAnsi"/>
                <w:i/>
                <w:iCs/>
                <w:color w:val="000000"/>
                <w:sz w:val="22"/>
                <w:szCs w:val="22"/>
                <w:lang w:eastAsia="ru-RU"/>
              </w:rPr>
            </w:pPr>
          </w:p>
        </w:tc>
        <w:tc>
          <w:tcPr>
            <w:tcW w:w="6877" w:type="dxa"/>
            <w:shd w:val="clear" w:color="auto" w:fill="auto"/>
            <w:vAlign w:val="center"/>
            <w:hideMark/>
          </w:tcPr>
          <w:p w:rsidR="002B0B67" w:rsidRPr="00996251" w:rsidRDefault="002B0B67" w:rsidP="00996251">
            <w:pPr>
              <w:widowControl w:val="0"/>
              <w:autoSpaceDE w:val="0"/>
              <w:autoSpaceDN w:val="0"/>
              <w:adjustRightInd w:val="0"/>
              <w:rPr>
                <w:rFonts w:asciiTheme="minorHAnsi" w:eastAsia="Times New Roman" w:hAnsiTheme="minorHAnsi" w:cstheme="minorHAnsi"/>
                <w:color w:val="000000"/>
                <w:sz w:val="22"/>
                <w:szCs w:val="22"/>
                <w:lang w:eastAsia="ru-RU"/>
              </w:rPr>
            </w:pPr>
            <w:r w:rsidRPr="00996251">
              <w:rPr>
                <w:rFonts w:asciiTheme="minorHAnsi" w:eastAsia="Times New Roman" w:hAnsiTheme="minorHAnsi" w:cstheme="minorHAnsi"/>
                <w:color w:val="000000"/>
                <w:sz w:val="22"/>
                <w:szCs w:val="22"/>
                <w:lang w:eastAsia="ru-RU"/>
              </w:rPr>
              <w:t xml:space="preserve">Gross value added by the sector under foreign control, million AMD </w:t>
            </w:r>
          </w:p>
        </w:tc>
      </w:tr>
      <w:tr w:rsidR="002B0B67" w:rsidRPr="00996251" w:rsidTr="00996251">
        <w:trPr>
          <w:trHeight w:val="170"/>
        </w:trPr>
        <w:tc>
          <w:tcPr>
            <w:tcW w:w="2777" w:type="dxa"/>
            <w:vMerge/>
            <w:shd w:val="clear" w:color="auto" w:fill="auto"/>
            <w:vAlign w:val="center"/>
          </w:tcPr>
          <w:p w:rsidR="002B0B67" w:rsidRPr="00996251" w:rsidRDefault="002B0B67" w:rsidP="00996251">
            <w:pPr>
              <w:rPr>
                <w:rFonts w:asciiTheme="minorHAnsi" w:eastAsia="Times New Roman" w:hAnsiTheme="minorHAnsi" w:cstheme="minorHAnsi"/>
                <w:color w:val="000000"/>
                <w:sz w:val="22"/>
                <w:szCs w:val="22"/>
                <w:lang w:eastAsia="ru-RU"/>
              </w:rPr>
            </w:pPr>
          </w:p>
        </w:tc>
        <w:tc>
          <w:tcPr>
            <w:tcW w:w="6877" w:type="dxa"/>
            <w:shd w:val="clear" w:color="auto" w:fill="auto"/>
            <w:vAlign w:val="center"/>
            <w:hideMark/>
          </w:tcPr>
          <w:p w:rsidR="002B0B67" w:rsidRPr="00996251" w:rsidRDefault="002B0B67" w:rsidP="00996251">
            <w:pPr>
              <w:widowControl w:val="0"/>
              <w:autoSpaceDE w:val="0"/>
              <w:autoSpaceDN w:val="0"/>
              <w:adjustRightInd w:val="0"/>
              <w:rPr>
                <w:rFonts w:asciiTheme="minorHAnsi" w:eastAsia="Times New Roman" w:hAnsiTheme="minorHAnsi" w:cstheme="minorHAnsi"/>
                <w:color w:val="000000"/>
                <w:sz w:val="22"/>
                <w:szCs w:val="22"/>
                <w:lang w:val="hy-AM" w:eastAsia="ru-RU"/>
              </w:rPr>
            </w:pPr>
            <w:r w:rsidRPr="00996251">
              <w:rPr>
                <w:rFonts w:asciiTheme="minorHAnsi" w:eastAsia="Times New Roman" w:hAnsiTheme="minorHAnsi" w:cstheme="minorHAnsi"/>
                <w:color w:val="000000"/>
                <w:sz w:val="22"/>
                <w:szCs w:val="22"/>
                <w:lang w:eastAsia="ru-RU"/>
              </w:rPr>
              <w:t>Mining and quarrying, share in GDP,</w:t>
            </w:r>
            <w:r w:rsidRPr="00996251">
              <w:rPr>
                <w:rFonts w:asciiTheme="minorHAnsi" w:eastAsia="Times New Roman" w:hAnsiTheme="minorHAnsi" w:cstheme="minorHAnsi"/>
                <w:color w:val="000000"/>
                <w:sz w:val="22"/>
                <w:szCs w:val="22"/>
                <w:lang w:val="hy-AM" w:eastAsia="ru-RU"/>
              </w:rPr>
              <w:t xml:space="preserve"> %</w:t>
            </w:r>
          </w:p>
        </w:tc>
      </w:tr>
      <w:tr w:rsidR="002B0B67" w:rsidRPr="00996251" w:rsidTr="00996251">
        <w:trPr>
          <w:trHeight w:val="70"/>
        </w:trPr>
        <w:tc>
          <w:tcPr>
            <w:tcW w:w="2777" w:type="dxa"/>
            <w:vMerge/>
            <w:shd w:val="clear" w:color="auto" w:fill="auto"/>
            <w:vAlign w:val="center"/>
          </w:tcPr>
          <w:p w:rsidR="002B0B67" w:rsidRPr="00996251" w:rsidRDefault="002B0B67" w:rsidP="00996251">
            <w:pPr>
              <w:rPr>
                <w:rFonts w:asciiTheme="minorHAnsi" w:eastAsia="Times New Roman" w:hAnsiTheme="minorHAnsi" w:cstheme="minorHAnsi"/>
                <w:color w:val="000000"/>
                <w:sz w:val="22"/>
                <w:szCs w:val="22"/>
                <w:lang w:eastAsia="ru-RU"/>
              </w:rPr>
            </w:pPr>
          </w:p>
        </w:tc>
        <w:tc>
          <w:tcPr>
            <w:tcW w:w="6877" w:type="dxa"/>
            <w:shd w:val="clear" w:color="auto" w:fill="auto"/>
            <w:vAlign w:val="center"/>
            <w:hideMark/>
          </w:tcPr>
          <w:p w:rsidR="002B0B67" w:rsidRPr="00996251" w:rsidRDefault="002B0B67" w:rsidP="00996251">
            <w:pPr>
              <w:widowControl w:val="0"/>
              <w:autoSpaceDE w:val="0"/>
              <w:autoSpaceDN w:val="0"/>
              <w:adjustRightInd w:val="0"/>
              <w:rPr>
                <w:rFonts w:asciiTheme="minorHAnsi" w:eastAsia="Times New Roman" w:hAnsiTheme="minorHAnsi" w:cstheme="minorHAnsi"/>
                <w:color w:val="000000"/>
                <w:sz w:val="22"/>
                <w:szCs w:val="22"/>
                <w:lang w:eastAsia="ru-RU"/>
              </w:rPr>
            </w:pPr>
            <w:r w:rsidRPr="00996251">
              <w:rPr>
                <w:rFonts w:asciiTheme="minorHAnsi" w:eastAsia="Times New Roman" w:hAnsiTheme="minorHAnsi" w:cstheme="minorHAnsi"/>
                <w:color w:val="000000"/>
                <w:sz w:val="22"/>
                <w:szCs w:val="22"/>
                <w:lang w:eastAsia="ru-RU"/>
              </w:rPr>
              <w:t>Index of real volume of mining and quarrying, %</w:t>
            </w:r>
          </w:p>
        </w:tc>
      </w:tr>
      <w:tr w:rsidR="002B0B67" w:rsidRPr="00996251" w:rsidTr="00996251">
        <w:trPr>
          <w:trHeight w:val="70"/>
        </w:trPr>
        <w:tc>
          <w:tcPr>
            <w:tcW w:w="2777" w:type="dxa"/>
            <w:vMerge/>
            <w:shd w:val="clear" w:color="auto" w:fill="auto"/>
            <w:vAlign w:val="center"/>
          </w:tcPr>
          <w:p w:rsidR="002B0B67" w:rsidRPr="00996251" w:rsidRDefault="002B0B67" w:rsidP="00996251">
            <w:pPr>
              <w:rPr>
                <w:rFonts w:asciiTheme="minorHAnsi" w:eastAsia="Times New Roman" w:hAnsiTheme="minorHAnsi" w:cstheme="minorHAnsi"/>
                <w:color w:val="000000"/>
                <w:sz w:val="22"/>
                <w:szCs w:val="22"/>
                <w:lang w:eastAsia="ru-RU"/>
              </w:rPr>
            </w:pPr>
          </w:p>
        </w:tc>
        <w:tc>
          <w:tcPr>
            <w:tcW w:w="6877" w:type="dxa"/>
            <w:shd w:val="clear" w:color="auto" w:fill="auto"/>
            <w:noWrap/>
            <w:vAlign w:val="center"/>
            <w:hideMark/>
          </w:tcPr>
          <w:p w:rsidR="002B0B67" w:rsidRPr="00996251" w:rsidRDefault="002B0B67" w:rsidP="00996251">
            <w:pPr>
              <w:widowControl w:val="0"/>
              <w:autoSpaceDE w:val="0"/>
              <w:autoSpaceDN w:val="0"/>
              <w:adjustRightInd w:val="0"/>
              <w:rPr>
                <w:rFonts w:asciiTheme="minorHAnsi" w:eastAsia="Times New Roman" w:hAnsiTheme="minorHAnsi" w:cstheme="minorHAnsi"/>
                <w:color w:val="000000"/>
                <w:sz w:val="22"/>
                <w:szCs w:val="22"/>
                <w:lang w:eastAsia="ru-RU"/>
              </w:rPr>
            </w:pPr>
            <w:r w:rsidRPr="00996251">
              <w:rPr>
                <w:rFonts w:asciiTheme="minorHAnsi" w:eastAsia="Times New Roman" w:hAnsiTheme="minorHAnsi" w:cstheme="minorHAnsi"/>
                <w:color w:val="000000"/>
                <w:sz w:val="22"/>
                <w:szCs w:val="22"/>
                <w:lang w:eastAsia="ru-RU"/>
              </w:rPr>
              <w:t>Remuneration of the work of paid employees, million AMD</w:t>
            </w:r>
          </w:p>
        </w:tc>
      </w:tr>
      <w:tr w:rsidR="002B0B67" w:rsidRPr="00996251" w:rsidTr="00996251">
        <w:trPr>
          <w:trHeight w:val="143"/>
        </w:trPr>
        <w:tc>
          <w:tcPr>
            <w:tcW w:w="2777" w:type="dxa"/>
            <w:vMerge/>
            <w:shd w:val="clear" w:color="auto" w:fill="auto"/>
            <w:noWrap/>
            <w:vAlign w:val="center"/>
          </w:tcPr>
          <w:p w:rsidR="002B0B67" w:rsidRPr="00996251" w:rsidRDefault="002B0B67" w:rsidP="00996251">
            <w:pPr>
              <w:rPr>
                <w:rFonts w:asciiTheme="minorHAnsi" w:eastAsia="Times New Roman" w:hAnsiTheme="minorHAnsi" w:cstheme="minorHAnsi"/>
                <w:color w:val="000000"/>
                <w:sz w:val="22"/>
                <w:szCs w:val="22"/>
                <w:lang w:eastAsia="ru-RU"/>
              </w:rPr>
            </w:pPr>
          </w:p>
        </w:tc>
        <w:tc>
          <w:tcPr>
            <w:tcW w:w="6877" w:type="dxa"/>
            <w:shd w:val="clear" w:color="auto" w:fill="auto"/>
            <w:noWrap/>
            <w:vAlign w:val="center"/>
            <w:hideMark/>
          </w:tcPr>
          <w:p w:rsidR="002B0B67" w:rsidRPr="00996251" w:rsidRDefault="002B0B67" w:rsidP="00996251">
            <w:pPr>
              <w:widowControl w:val="0"/>
              <w:autoSpaceDE w:val="0"/>
              <w:autoSpaceDN w:val="0"/>
              <w:adjustRightInd w:val="0"/>
              <w:rPr>
                <w:rFonts w:asciiTheme="minorHAnsi" w:eastAsia="Times New Roman" w:hAnsiTheme="minorHAnsi" w:cstheme="minorHAnsi"/>
                <w:color w:val="000000"/>
                <w:sz w:val="22"/>
                <w:szCs w:val="22"/>
                <w:lang w:val="hy-AM" w:eastAsia="ru-RU"/>
              </w:rPr>
            </w:pPr>
            <w:r w:rsidRPr="00996251">
              <w:rPr>
                <w:rFonts w:asciiTheme="minorHAnsi" w:eastAsia="Times New Roman" w:hAnsiTheme="minorHAnsi" w:cstheme="minorHAnsi"/>
                <w:color w:val="000000"/>
                <w:sz w:val="22"/>
                <w:szCs w:val="22"/>
                <w:lang w:eastAsia="ru-RU"/>
              </w:rPr>
              <w:t xml:space="preserve">Other net taxes on production, million AMD </w:t>
            </w:r>
          </w:p>
        </w:tc>
      </w:tr>
      <w:tr w:rsidR="002B0B67" w:rsidRPr="00996251" w:rsidTr="00996251">
        <w:trPr>
          <w:trHeight w:val="70"/>
        </w:trPr>
        <w:tc>
          <w:tcPr>
            <w:tcW w:w="2777" w:type="dxa"/>
            <w:vMerge/>
            <w:shd w:val="clear" w:color="auto" w:fill="auto"/>
            <w:vAlign w:val="center"/>
          </w:tcPr>
          <w:p w:rsidR="002B0B67" w:rsidRPr="00996251" w:rsidRDefault="002B0B67" w:rsidP="00996251">
            <w:pPr>
              <w:rPr>
                <w:rFonts w:asciiTheme="minorHAnsi" w:eastAsia="Times New Roman" w:hAnsiTheme="minorHAnsi" w:cstheme="minorHAnsi"/>
                <w:color w:val="000000"/>
                <w:sz w:val="22"/>
                <w:szCs w:val="22"/>
                <w:lang w:eastAsia="ru-RU"/>
              </w:rPr>
            </w:pPr>
          </w:p>
        </w:tc>
        <w:tc>
          <w:tcPr>
            <w:tcW w:w="6877" w:type="dxa"/>
            <w:shd w:val="clear" w:color="auto" w:fill="auto"/>
            <w:vAlign w:val="center"/>
            <w:hideMark/>
          </w:tcPr>
          <w:p w:rsidR="002B0B67" w:rsidRPr="00996251" w:rsidRDefault="002B0B67" w:rsidP="00996251">
            <w:pPr>
              <w:widowControl w:val="0"/>
              <w:autoSpaceDE w:val="0"/>
              <w:autoSpaceDN w:val="0"/>
              <w:adjustRightInd w:val="0"/>
              <w:rPr>
                <w:rFonts w:asciiTheme="minorHAnsi" w:eastAsia="Times New Roman" w:hAnsiTheme="minorHAnsi" w:cstheme="minorHAnsi"/>
                <w:color w:val="000000"/>
                <w:sz w:val="22"/>
                <w:szCs w:val="22"/>
                <w:lang w:eastAsia="ru-RU"/>
              </w:rPr>
            </w:pPr>
            <w:r w:rsidRPr="00996251">
              <w:rPr>
                <w:rFonts w:asciiTheme="minorHAnsi" w:eastAsia="Times New Roman" w:hAnsiTheme="minorHAnsi" w:cstheme="minorHAnsi"/>
                <w:color w:val="000000"/>
                <w:sz w:val="22"/>
                <w:szCs w:val="22"/>
                <w:lang w:eastAsia="ru-RU"/>
              </w:rPr>
              <w:t>Gross profit and gross mixed income, million AMD</w:t>
            </w:r>
          </w:p>
        </w:tc>
      </w:tr>
      <w:tr w:rsidR="002B0B67" w:rsidRPr="00996251" w:rsidTr="00996251">
        <w:trPr>
          <w:trHeight w:val="215"/>
        </w:trPr>
        <w:tc>
          <w:tcPr>
            <w:tcW w:w="2777" w:type="dxa"/>
            <w:vMerge/>
            <w:shd w:val="clear" w:color="auto" w:fill="auto"/>
            <w:noWrap/>
            <w:vAlign w:val="center"/>
          </w:tcPr>
          <w:p w:rsidR="002B0B67" w:rsidRPr="00996251" w:rsidRDefault="002B0B67" w:rsidP="00996251">
            <w:pPr>
              <w:rPr>
                <w:rFonts w:asciiTheme="minorHAnsi" w:eastAsia="Times New Roman" w:hAnsiTheme="minorHAnsi" w:cstheme="minorHAnsi"/>
                <w:color w:val="000000"/>
                <w:sz w:val="22"/>
                <w:szCs w:val="22"/>
                <w:lang w:eastAsia="ru-RU"/>
              </w:rPr>
            </w:pPr>
          </w:p>
        </w:tc>
        <w:tc>
          <w:tcPr>
            <w:tcW w:w="6877" w:type="dxa"/>
            <w:shd w:val="clear" w:color="auto" w:fill="auto"/>
            <w:noWrap/>
            <w:vAlign w:val="center"/>
            <w:hideMark/>
          </w:tcPr>
          <w:p w:rsidR="002B0B67" w:rsidRPr="00996251" w:rsidRDefault="002B0B67" w:rsidP="00996251">
            <w:pPr>
              <w:widowControl w:val="0"/>
              <w:autoSpaceDE w:val="0"/>
              <w:autoSpaceDN w:val="0"/>
              <w:adjustRightInd w:val="0"/>
              <w:rPr>
                <w:rFonts w:asciiTheme="minorHAnsi" w:eastAsia="Times New Roman" w:hAnsiTheme="minorHAnsi" w:cstheme="minorHAnsi"/>
                <w:color w:val="000000"/>
                <w:sz w:val="22"/>
                <w:szCs w:val="22"/>
                <w:lang w:val="hy-AM" w:eastAsia="ru-RU"/>
              </w:rPr>
            </w:pPr>
            <w:r w:rsidRPr="00996251">
              <w:rPr>
                <w:rFonts w:asciiTheme="minorHAnsi" w:eastAsia="Times New Roman" w:hAnsiTheme="minorHAnsi" w:cstheme="minorHAnsi"/>
                <w:color w:val="000000"/>
                <w:sz w:val="22"/>
                <w:szCs w:val="22"/>
                <w:lang w:eastAsia="ru-RU"/>
              </w:rPr>
              <w:t xml:space="preserve">Consumption of basic capital, million AMD </w:t>
            </w:r>
          </w:p>
        </w:tc>
      </w:tr>
      <w:tr w:rsidR="002B0B67" w:rsidRPr="00996251" w:rsidTr="00996251">
        <w:trPr>
          <w:trHeight w:val="70"/>
        </w:trPr>
        <w:tc>
          <w:tcPr>
            <w:tcW w:w="2777" w:type="dxa"/>
            <w:vMerge/>
            <w:shd w:val="clear" w:color="auto" w:fill="auto"/>
            <w:vAlign w:val="center"/>
          </w:tcPr>
          <w:p w:rsidR="002B0B67" w:rsidRPr="00996251" w:rsidRDefault="002B0B67" w:rsidP="00996251">
            <w:pPr>
              <w:rPr>
                <w:rFonts w:asciiTheme="minorHAnsi" w:eastAsia="Times New Roman" w:hAnsiTheme="minorHAnsi" w:cstheme="minorHAnsi"/>
                <w:color w:val="000000"/>
                <w:sz w:val="22"/>
                <w:szCs w:val="22"/>
                <w:lang w:eastAsia="ru-RU"/>
              </w:rPr>
            </w:pPr>
          </w:p>
        </w:tc>
        <w:tc>
          <w:tcPr>
            <w:tcW w:w="6877" w:type="dxa"/>
            <w:shd w:val="clear" w:color="auto" w:fill="auto"/>
            <w:vAlign w:val="center"/>
            <w:hideMark/>
          </w:tcPr>
          <w:p w:rsidR="002B0B67" w:rsidRPr="00996251" w:rsidRDefault="002B0B67" w:rsidP="00996251">
            <w:pPr>
              <w:widowControl w:val="0"/>
              <w:autoSpaceDE w:val="0"/>
              <w:autoSpaceDN w:val="0"/>
              <w:adjustRightInd w:val="0"/>
              <w:rPr>
                <w:rFonts w:asciiTheme="minorHAnsi" w:eastAsia="Times New Roman" w:hAnsiTheme="minorHAnsi" w:cstheme="minorHAnsi"/>
                <w:color w:val="000000"/>
                <w:sz w:val="22"/>
                <w:szCs w:val="22"/>
                <w:lang w:eastAsia="ru-RU"/>
              </w:rPr>
            </w:pPr>
            <w:r w:rsidRPr="00996251">
              <w:rPr>
                <w:rFonts w:asciiTheme="minorHAnsi" w:eastAsia="Times New Roman" w:hAnsiTheme="minorHAnsi" w:cstheme="minorHAnsi"/>
                <w:color w:val="000000"/>
                <w:sz w:val="22"/>
                <w:szCs w:val="22"/>
                <w:lang w:eastAsia="ru-RU"/>
              </w:rPr>
              <w:t>Net profit and net mixed income of the economy, million AMD</w:t>
            </w:r>
          </w:p>
        </w:tc>
      </w:tr>
      <w:tr w:rsidR="002B0B67" w:rsidRPr="00996251" w:rsidTr="00996251">
        <w:trPr>
          <w:trHeight w:val="70"/>
        </w:trPr>
        <w:tc>
          <w:tcPr>
            <w:tcW w:w="2777" w:type="dxa"/>
            <w:vMerge/>
            <w:shd w:val="clear" w:color="auto" w:fill="auto"/>
            <w:vAlign w:val="center"/>
          </w:tcPr>
          <w:p w:rsidR="002B0B67" w:rsidRPr="00996251" w:rsidRDefault="002B0B67" w:rsidP="00996251">
            <w:pPr>
              <w:rPr>
                <w:rFonts w:asciiTheme="minorHAnsi" w:eastAsia="Times New Roman" w:hAnsiTheme="minorHAnsi" w:cstheme="minorHAnsi"/>
                <w:color w:val="000000"/>
                <w:sz w:val="22"/>
                <w:szCs w:val="22"/>
                <w:lang w:eastAsia="ru-RU"/>
              </w:rPr>
            </w:pPr>
          </w:p>
        </w:tc>
        <w:tc>
          <w:tcPr>
            <w:tcW w:w="6877" w:type="dxa"/>
            <w:shd w:val="clear" w:color="auto" w:fill="auto"/>
            <w:noWrap/>
            <w:vAlign w:val="center"/>
            <w:hideMark/>
          </w:tcPr>
          <w:p w:rsidR="002B0B67" w:rsidRPr="00996251" w:rsidRDefault="002B0B67" w:rsidP="00996251">
            <w:pPr>
              <w:widowControl w:val="0"/>
              <w:autoSpaceDE w:val="0"/>
              <w:autoSpaceDN w:val="0"/>
              <w:adjustRightInd w:val="0"/>
              <w:rPr>
                <w:rFonts w:asciiTheme="minorHAnsi" w:eastAsia="Times New Roman" w:hAnsiTheme="minorHAnsi" w:cstheme="minorHAnsi"/>
                <w:color w:val="000000"/>
                <w:sz w:val="22"/>
                <w:szCs w:val="22"/>
                <w:lang w:eastAsia="ru-RU"/>
              </w:rPr>
            </w:pPr>
            <w:r w:rsidRPr="00996251">
              <w:rPr>
                <w:rFonts w:asciiTheme="minorHAnsi" w:eastAsia="Times New Roman" w:hAnsiTheme="minorHAnsi" w:cstheme="minorHAnsi"/>
                <w:color w:val="000000"/>
                <w:sz w:val="22"/>
                <w:szCs w:val="22"/>
                <w:lang w:eastAsia="ru-RU"/>
              </w:rPr>
              <w:t>Gross value added</w:t>
            </w:r>
            <w:r w:rsidRPr="00996251">
              <w:rPr>
                <w:rFonts w:asciiTheme="minorHAnsi" w:eastAsia="Times New Roman" w:hAnsiTheme="minorHAnsi" w:cstheme="minorHAnsi"/>
                <w:color w:val="000000"/>
                <w:sz w:val="22"/>
                <w:szCs w:val="22"/>
                <w:lang w:val="hy-AM" w:eastAsia="ru-RU"/>
              </w:rPr>
              <w:t xml:space="preserve">, % </w:t>
            </w:r>
            <w:r w:rsidRPr="00996251">
              <w:rPr>
                <w:rFonts w:asciiTheme="minorHAnsi" w:eastAsia="Times New Roman" w:hAnsiTheme="minorHAnsi" w:cstheme="minorHAnsi"/>
                <w:color w:val="000000"/>
                <w:sz w:val="22"/>
                <w:szCs w:val="22"/>
                <w:lang w:eastAsia="ru-RU"/>
              </w:rPr>
              <w:t>of total</w:t>
            </w:r>
          </w:p>
        </w:tc>
      </w:tr>
      <w:tr w:rsidR="002B0B67" w:rsidRPr="00996251" w:rsidTr="00996251">
        <w:trPr>
          <w:trHeight w:val="260"/>
        </w:trPr>
        <w:tc>
          <w:tcPr>
            <w:tcW w:w="2777" w:type="dxa"/>
            <w:vMerge/>
            <w:shd w:val="clear" w:color="auto" w:fill="auto"/>
            <w:vAlign w:val="center"/>
          </w:tcPr>
          <w:p w:rsidR="002B0B67" w:rsidRPr="00996251" w:rsidRDefault="002B0B67" w:rsidP="00996251">
            <w:pPr>
              <w:rPr>
                <w:rFonts w:asciiTheme="minorHAnsi" w:eastAsia="Times New Roman" w:hAnsiTheme="minorHAnsi" w:cstheme="minorHAnsi"/>
                <w:color w:val="000000"/>
                <w:sz w:val="22"/>
                <w:szCs w:val="22"/>
                <w:lang w:eastAsia="ru-RU"/>
              </w:rPr>
            </w:pPr>
          </w:p>
        </w:tc>
        <w:tc>
          <w:tcPr>
            <w:tcW w:w="6877" w:type="dxa"/>
            <w:shd w:val="clear" w:color="auto" w:fill="auto"/>
            <w:noWrap/>
            <w:vAlign w:val="center"/>
            <w:hideMark/>
          </w:tcPr>
          <w:p w:rsidR="002B0B67" w:rsidRPr="00996251" w:rsidRDefault="002B0B67" w:rsidP="00996251">
            <w:pPr>
              <w:widowControl w:val="0"/>
              <w:autoSpaceDE w:val="0"/>
              <w:autoSpaceDN w:val="0"/>
              <w:adjustRightInd w:val="0"/>
              <w:rPr>
                <w:rFonts w:asciiTheme="minorHAnsi" w:eastAsia="Times New Roman" w:hAnsiTheme="minorHAnsi" w:cstheme="minorHAnsi"/>
                <w:color w:val="000000"/>
                <w:sz w:val="22"/>
                <w:szCs w:val="22"/>
                <w:lang w:eastAsia="ru-RU"/>
              </w:rPr>
            </w:pPr>
            <w:r w:rsidRPr="00996251">
              <w:rPr>
                <w:rFonts w:asciiTheme="minorHAnsi" w:eastAsia="Times New Roman" w:hAnsiTheme="minorHAnsi" w:cstheme="minorHAnsi"/>
                <w:color w:val="000000"/>
                <w:sz w:val="22"/>
                <w:szCs w:val="22"/>
                <w:lang w:eastAsia="ru-RU"/>
              </w:rPr>
              <w:t xml:space="preserve">Remuneration of the work of paid employees, </w:t>
            </w:r>
            <w:r w:rsidRPr="00996251">
              <w:rPr>
                <w:rFonts w:asciiTheme="minorHAnsi" w:eastAsia="Times New Roman" w:hAnsiTheme="minorHAnsi" w:cstheme="minorHAnsi"/>
                <w:color w:val="000000"/>
                <w:sz w:val="22"/>
                <w:szCs w:val="22"/>
                <w:lang w:val="hy-AM" w:eastAsia="ru-RU"/>
              </w:rPr>
              <w:t xml:space="preserve">% </w:t>
            </w:r>
            <w:r w:rsidRPr="00996251">
              <w:rPr>
                <w:rFonts w:asciiTheme="minorHAnsi" w:eastAsia="Times New Roman" w:hAnsiTheme="minorHAnsi" w:cstheme="minorHAnsi"/>
                <w:color w:val="000000"/>
                <w:sz w:val="22"/>
                <w:szCs w:val="22"/>
                <w:lang w:eastAsia="ru-RU"/>
              </w:rPr>
              <w:t>of total</w:t>
            </w:r>
          </w:p>
        </w:tc>
      </w:tr>
      <w:tr w:rsidR="002B0B67" w:rsidRPr="00996251" w:rsidTr="00996251">
        <w:trPr>
          <w:trHeight w:val="98"/>
        </w:trPr>
        <w:tc>
          <w:tcPr>
            <w:tcW w:w="2777" w:type="dxa"/>
            <w:vMerge/>
            <w:shd w:val="clear" w:color="auto" w:fill="auto"/>
            <w:vAlign w:val="center"/>
          </w:tcPr>
          <w:p w:rsidR="002B0B67" w:rsidRPr="00996251" w:rsidRDefault="002B0B67" w:rsidP="00996251">
            <w:pPr>
              <w:rPr>
                <w:rFonts w:asciiTheme="minorHAnsi" w:eastAsia="Times New Roman" w:hAnsiTheme="minorHAnsi" w:cstheme="minorHAnsi"/>
                <w:color w:val="000000"/>
                <w:sz w:val="22"/>
                <w:szCs w:val="22"/>
                <w:lang w:eastAsia="ru-RU"/>
              </w:rPr>
            </w:pPr>
          </w:p>
        </w:tc>
        <w:tc>
          <w:tcPr>
            <w:tcW w:w="6877" w:type="dxa"/>
            <w:shd w:val="clear" w:color="auto" w:fill="auto"/>
            <w:noWrap/>
            <w:vAlign w:val="center"/>
            <w:hideMark/>
          </w:tcPr>
          <w:p w:rsidR="002B0B67" w:rsidRPr="00996251" w:rsidRDefault="002B0B67" w:rsidP="00996251">
            <w:pPr>
              <w:widowControl w:val="0"/>
              <w:autoSpaceDE w:val="0"/>
              <w:autoSpaceDN w:val="0"/>
              <w:adjustRightInd w:val="0"/>
              <w:rPr>
                <w:rFonts w:asciiTheme="minorHAnsi" w:eastAsia="Times New Roman" w:hAnsiTheme="minorHAnsi" w:cstheme="minorHAnsi"/>
                <w:color w:val="000000"/>
                <w:sz w:val="22"/>
                <w:szCs w:val="22"/>
                <w:lang w:eastAsia="ru-RU"/>
              </w:rPr>
            </w:pPr>
            <w:r w:rsidRPr="00996251">
              <w:rPr>
                <w:rFonts w:asciiTheme="minorHAnsi" w:eastAsia="Times New Roman" w:hAnsiTheme="minorHAnsi" w:cstheme="minorHAnsi"/>
                <w:color w:val="000000"/>
                <w:sz w:val="22"/>
                <w:szCs w:val="22"/>
                <w:lang w:eastAsia="ru-RU"/>
              </w:rPr>
              <w:t>Other net taxes on production</w:t>
            </w:r>
            <w:r w:rsidRPr="00996251">
              <w:rPr>
                <w:rFonts w:asciiTheme="minorHAnsi" w:eastAsia="Times New Roman" w:hAnsiTheme="minorHAnsi" w:cstheme="minorHAnsi"/>
                <w:color w:val="000000"/>
                <w:sz w:val="22"/>
                <w:szCs w:val="22"/>
                <w:lang w:val="hy-AM" w:eastAsia="ru-RU"/>
              </w:rPr>
              <w:t xml:space="preserve">, % </w:t>
            </w:r>
            <w:r w:rsidRPr="00996251">
              <w:rPr>
                <w:rFonts w:asciiTheme="minorHAnsi" w:eastAsia="Times New Roman" w:hAnsiTheme="minorHAnsi" w:cstheme="minorHAnsi"/>
                <w:color w:val="000000"/>
                <w:sz w:val="22"/>
                <w:szCs w:val="22"/>
                <w:lang w:eastAsia="ru-RU"/>
              </w:rPr>
              <w:t>of total</w:t>
            </w:r>
          </w:p>
        </w:tc>
      </w:tr>
      <w:tr w:rsidR="002B0B67" w:rsidRPr="00996251" w:rsidTr="00996251">
        <w:trPr>
          <w:trHeight w:val="70"/>
        </w:trPr>
        <w:tc>
          <w:tcPr>
            <w:tcW w:w="2777" w:type="dxa"/>
            <w:vMerge/>
            <w:shd w:val="clear" w:color="auto" w:fill="auto"/>
            <w:vAlign w:val="center"/>
          </w:tcPr>
          <w:p w:rsidR="002B0B67" w:rsidRPr="00996251" w:rsidRDefault="002B0B67" w:rsidP="00996251">
            <w:pPr>
              <w:rPr>
                <w:rFonts w:asciiTheme="minorHAnsi" w:eastAsia="Times New Roman" w:hAnsiTheme="minorHAnsi" w:cstheme="minorHAnsi"/>
                <w:i/>
                <w:iCs/>
                <w:color w:val="000000"/>
                <w:sz w:val="22"/>
                <w:szCs w:val="22"/>
                <w:lang w:eastAsia="ru-RU"/>
              </w:rPr>
            </w:pPr>
          </w:p>
        </w:tc>
        <w:tc>
          <w:tcPr>
            <w:tcW w:w="6877" w:type="dxa"/>
            <w:shd w:val="clear" w:color="auto" w:fill="auto"/>
            <w:vAlign w:val="center"/>
            <w:hideMark/>
          </w:tcPr>
          <w:p w:rsidR="002B0B67" w:rsidRPr="00996251" w:rsidRDefault="002B0B67" w:rsidP="00996251">
            <w:pPr>
              <w:widowControl w:val="0"/>
              <w:autoSpaceDE w:val="0"/>
              <w:autoSpaceDN w:val="0"/>
              <w:adjustRightInd w:val="0"/>
              <w:rPr>
                <w:rFonts w:asciiTheme="minorHAnsi" w:eastAsia="Times New Roman" w:hAnsiTheme="minorHAnsi" w:cstheme="minorHAnsi"/>
                <w:color w:val="000000"/>
                <w:sz w:val="22"/>
                <w:szCs w:val="22"/>
                <w:lang w:eastAsia="ru-RU"/>
              </w:rPr>
            </w:pPr>
            <w:r w:rsidRPr="00996251">
              <w:rPr>
                <w:rFonts w:asciiTheme="minorHAnsi" w:eastAsia="Times New Roman" w:hAnsiTheme="minorHAnsi" w:cstheme="minorHAnsi"/>
                <w:color w:val="000000"/>
                <w:sz w:val="22"/>
                <w:szCs w:val="22"/>
                <w:lang w:eastAsia="ru-RU"/>
              </w:rPr>
              <w:t xml:space="preserve">Gross profit and gross mixed income, % of total </w:t>
            </w:r>
          </w:p>
        </w:tc>
      </w:tr>
      <w:tr w:rsidR="002B0B67" w:rsidRPr="00996251" w:rsidTr="00996251">
        <w:trPr>
          <w:trHeight w:val="70"/>
        </w:trPr>
        <w:tc>
          <w:tcPr>
            <w:tcW w:w="2777" w:type="dxa"/>
            <w:vMerge/>
            <w:shd w:val="clear" w:color="auto" w:fill="auto"/>
            <w:vAlign w:val="center"/>
          </w:tcPr>
          <w:p w:rsidR="002B0B67" w:rsidRPr="00996251" w:rsidRDefault="002B0B67" w:rsidP="00996251">
            <w:pPr>
              <w:rPr>
                <w:rFonts w:asciiTheme="minorHAnsi" w:eastAsia="Times New Roman" w:hAnsiTheme="minorHAnsi" w:cstheme="minorHAnsi"/>
                <w:i/>
                <w:iCs/>
                <w:color w:val="000000"/>
                <w:sz w:val="22"/>
                <w:szCs w:val="22"/>
                <w:lang w:eastAsia="ru-RU"/>
              </w:rPr>
            </w:pPr>
          </w:p>
        </w:tc>
        <w:tc>
          <w:tcPr>
            <w:tcW w:w="6877" w:type="dxa"/>
            <w:shd w:val="clear" w:color="auto" w:fill="auto"/>
            <w:noWrap/>
            <w:vAlign w:val="center"/>
            <w:hideMark/>
          </w:tcPr>
          <w:p w:rsidR="002B0B67" w:rsidRPr="00996251" w:rsidRDefault="002B0B67" w:rsidP="00996251">
            <w:pPr>
              <w:widowControl w:val="0"/>
              <w:autoSpaceDE w:val="0"/>
              <w:autoSpaceDN w:val="0"/>
              <w:adjustRightInd w:val="0"/>
              <w:rPr>
                <w:rFonts w:asciiTheme="minorHAnsi" w:eastAsia="Times New Roman" w:hAnsiTheme="minorHAnsi" w:cstheme="minorHAnsi"/>
                <w:color w:val="000000"/>
                <w:sz w:val="22"/>
                <w:szCs w:val="22"/>
                <w:lang w:eastAsia="ru-RU"/>
              </w:rPr>
            </w:pPr>
            <w:r w:rsidRPr="00996251">
              <w:rPr>
                <w:rFonts w:asciiTheme="minorHAnsi" w:eastAsia="Times New Roman" w:hAnsiTheme="minorHAnsi" w:cstheme="minorHAnsi"/>
                <w:color w:val="000000"/>
                <w:sz w:val="22"/>
                <w:szCs w:val="22"/>
                <w:lang w:eastAsia="ru-RU"/>
              </w:rPr>
              <w:t>Consumption of basic capital</w:t>
            </w:r>
            <w:r w:rsidRPr="00996251">
              <w:rPr>
                <w:rFonts w:asciiTheme="minorHAnsi" w:eastAsia="Times New Roman" w:hAnsiTheme="minorHAnsi" w:cstheme="minorHAnsi"/>
                <w:color w:val="000000"/>
                <w:sz w:val="22"/>
                <w:szCs w:val="22"/>
                <w:lang w:val="hy-AM" w:eastAsia="ru-RU"/>
              </w:rPr>
              <w:t xml:space="preserve">, % </w:t>
            </w:r>
            <w:r w:rsidRPr="00996251">
              <w:rPr>
                <w:rFonts w:asciiTheme="minorHAnsi" w:eastAsia="Times New Roman" w:hAnsiTheme="minorHAnsi" w:cstheme="minorHAnsi"/>
                <w:color w:val="000000"/>
                <w:sz w:val="22"/>
                <w:szCs w:val="22"/>
                <w:lang w:eastAsia="ru-RU"/>
              </w:rPr>
              <w:t>of total</w:t>
            </w:r>
          </w:p>
        </w:tc>
      </w:tr>
      <w:tr w:rsidR="002B0B67" w:rsidRPr="00996251" w:rsidTr="00996251">
        <w:trPr>
          <w:trHeight w:val="70"/>
        </w:trPr>
        <w:tc>
          <w:tcPr>
            <w:tcW w:w="2777" w:type="dxa"/>
            <w:vMerge/>
            <w:shd w:val="clear" w:color="auto" w:fill="auto"/>
            <w:vAlign w:val="center"/>
          </w:tcPr>
          <w:p w:rsidR="002B0B67" w:rsidRPr="00996251" w:rsidRDefault="002B0B67" w:rsidP="00996251">
            <w:pPr>
              <w:rPr>
                <w:rFonts w:asciiTheme="minorHAnsi" w:eastAsia="Times New Roman" w:hAnsiTheme="minorHAnsi" w:cstheme="minorHAnsi"/>
                <w:i/>
                <w:iCs/>
                <w:color w:val="000000"/>
                <w:sz w:val="22"/>
                <w:szCs w:val="22"/>
                <w:lang w:eastAsia="ru-RU"/>
              </w:rPr>
            </w:pPr>
          </w:p>
        </w:tc>
        <w:tc>
          <w:tcPr>
            <w:tcW w:w="6877" w:type="dxa"/>
            <w:shd w:val="clear" w:color="auto" w:fill="auto"/>
            <w:vAlign w:val="center"/>
            <w:hideMark/>
          </w:tcPr>
          <w:p w:rsidR="002B0B67" w:rsidRPr="00996251" w:rsidRDefault="002B0B67" w:rsidP="00996251">
            <w:pPr>
              <w:widowControl w:val="0"/>
              <w:autoSpaceDE w:val="0"/>
              <w:autoSpaceDN w:val="0"/>
              <w:adjustRightInd w:val="0"/>
              <w:rPr>
                <w:rFonts w:asciiTheme="minorHAnsi" w:eastAsia="Times New Roman" w:hAnsiTheme="minorHAnsi" w:cstheme="minorHAnsi"/>
                <w:color w:val="000000"/>
                <w:sz w:val="22"/>
                <w:szCs w:val="22"/>
                <w:lang w:eastAsia="ru-RU"/>
              </w:rPr>
            </w:pPr>
            <w:r w:rsidRPr="00996251">
              <w:rPr>
                <w:rFonts w:asciiTheme="minorHAnsi" w:eastAsia="Times New Roman" w:hAnsiTheme="minorHAnsi" w:cstheme="minorHAnsi"/>
                <w:color w:val="000000"/>
                <w:sz w:val="22"/>
                <w:szCs w:val="22"/>
                <w:lang w:eastAsia="ru-RU"/>
              </w:rPr>
              <w:t>Net profit and net mixed income of the economy, % of total</w:t>
            </w:r>
          </w:p>
        </w:tc>
      </w:tr>
      <w:tr w:rsidR="002B0B67" w:rsidRPr="00996251" w:rsidTr="00996251">
        <w:trPr>
          <w:trHeight w:val="233"/>
        </w:trPr>
        <w:tc>
          <w:tcPr>
            <w:tcW w:w="2777" w:type="dxa"/>
            <w:vMerge/>
            <w:shd w:val="clear" w:color="auto" w:fill="auto"/>
            <w:vAlign w:val="center"/>
          </w:tcPr>
          <w:p w:rsidR="002B0B67" w:rsidRPr="00996251" w:rsidRDefault="002B0B67" w:rsidP="00996251">
            <w:pPr>
              <w:rPr>
                <w:rFonts w:asciiTheme="minorHAnsi" w:eastAsia="Times New Roman" w:hAnsiTheme="minorHAnsi" w:cstheme="minorHAnsi"/>
                <w:color w:val="000000"/>
                <w:sz w:val="22"/>
                <w:szCs w:val="22"/>
                <w:lang w:eastAsia="ru-RU"/>
              </w:rPr>
            </w:pPr>
          </w:p>
        </w:tc>
        <w:tc>
          <w:tcPr>
            <w:tcW w:w="6877" w:type="dxa"/>
            <w:shd w:val="clear" w:color="auto" w:fill="auto"/>
            <w:vAlign w:val="center"/>
            <w:hideMark/>
          </w:tcPr>
          <w:p w:rsidR="002B0B67" w:rsidRPr="00996251" w:rsidRDefault="002B0B67" w:rsidP="00996251">
            <w:pPr>
              <w:widowControl w:val="0"/>
              <w:autoSpaceDE w:val="0"/>
              <w:autoSpaceDN w:val="0"/>
              <w:adjustRightInd w:val="0"/>
              <w:rPr>
                <w:rFonts w:asciiTheme="minorHAnsi" w:eastAsia="Times New Roman" w:hAnsiTheme="minorHAnsi" w:cstheme="minorHAnsi"/>
                <w:color w:val="000000"/>
                <w:sz w:val="22"/>
                <w:szCs w:val="22"/>
                <w:lang w:eastAsia="ru-RU"/>
              </w:rPr>
            </w:pPr>
            <w:r w:rsidRPr="00996251">
              <w:rPr>
                <w:rFonts w:asciiTheme="minorHAnsi" w:eastAsia="Times New Roman" w:hAnsiTheme="minorHAnsi" w:cstheme="minorHAnsi"/>
                <w:color w:val="000000"/>
                <w:sz w:val="22"/>
                <w:szCs w:val="22"/>
                <w:lang w:eastAsia="ru-RU"/>
              </w:rPr>
              <w:t>Remuneration of the work of paid employees, % of total gross value added</w:t>
            </w:r>
          </w:p>
        </w:tc>
      </w:tr>
      <w:tr w:rsidR="002B0B67" w:rsidRPr="00996251" w:rsidTr="00996251">
        <w:trPr>
          <w:trHeight w:val="170"/>
        </w:trPr>
        <w:tc>
          <w:tcPr>
            <w:tcW w:w="2777" w:type="dxa"/>
            <w:vMerge/>
            <w:shd w:val="clear" w:color="auto" w:fill="auto"/>
            <w:vAlign w:val="center"/>
          </w:tcPr>
          <w:p w:rsidR="002B0B67" w:rsidRPr="00996251" w:rsidRDefault="002B0B67" w:rsidP="00996251">
            <w:pPr>
              <w:rPr>
                <w:rFonts w:asciiTheme="minorHAnsi" w:eastAsia="Times New Roman" w:hAnsiTheme="minorHAnsi" w:cstheme="minorHAnsi"/>
                <w:color w:val="000000"/>
                <w:sz w:val="22"/>
                <w:szCs w:val="22"/>
                <w:lang w:eastAsia="ru-RU"/>
              </w:rPr>
            </w:pPr>
          </w:p>
        </w:tc>
        <w:tc>
          <w:tcPr>
            <w:tcW w:w="6877" w:type="dxa"/>
            <w:shd w:val="clear" w:color="auto" w:fill="auto"/>
            <w:vAlign w:val="center"/>
            <w:hideMark/>
          </w:tcPr>
          <w:p w:rsidR="002B0B67" w:rsidRPr="00996251" w:rsidRDefault="002B0B67" w:rsidP="00996251">
            <w:pPr>
              <w:widowControl w:val="0"/>
              <w:autoSpaceDE w:val="0"/>
              <w:autoSpaceDN w:val="0"/>
              <w:adjustRightInd w:val="0"/>
              <w:rPr>
                <w:rFonts w:asciiTheme="minorHAnsi" w:eastAsia="Times New Roman" w:hAnsiTheme="minorHAnsi" w:cstheme="minorHAnsi"/>
                <w:color w:val="000000"/>
                <w:sz w:val="22"/>
                <w:szCs w:val="22"/>
                <w:lang w:eastAsia="ru-RU"/>
              </w:rPr>
            </w:pPr>
            <w:r w:rsidRPr="00996251">
              <w:rPr>
                <w:rFonts w:asciiTheme="minorHAnsi" w:eastAsia="Times New Roman" w:hAnsiTheme="minorHAnsi" w:cstheme="minorHAnsi"/>
                <w:color w:val="000000"/>
                <w:sz w:val="22"/>
                <w:szCs w:val="22"/>
                <w:lang w:eastAsia="ru-RU"/>
              </w:rPr>
              <w:t xml:space="preserve">Other net taxes on production, % of total gross value added </w:t>
            </w:r>
          </w:p>
        </w:tc>
      </w:tr>
      <w:tr w:rsidR="002B0B67" w:rsidRPr="00996251" w:rsidTr="00996251">
        <w:trPr>
          <w:trHeight w:val="332"/>
        </w:trPr>
        <w:tc>
          <w:tcPr>
            <w:tcW w:w="2777" w:type="dxa"/>
            <w:vMerge/>
            <w:shd w:val="clear" w:color="auto" w:fill="auto"/>
            <w:vAlign w:val="center"/>
          </w:tcPr>
          <w:p w:rsidR="002B0B67" w:rsidRPr="00996251" w:rsidRDefault="002B0B67" w:rsidP="00996251">
            <w:pPr>
              <w:rPr>
                <w:rFonts w:asciiTheme="minorHAnsi" w:eastAsia="Times New Roman" w:hAnsiTheme="minorHAnsi" w:cstheme="minorHAnsi"/>
                <w:i/>
                <w:iCs/>
                <w:color w:val="000000"/>
                <w:sz w:val="22"/>
                <w:szCs w:val="22"/>
                <w:lang w:eastAsia="ru-RU"/>
              </w:rPr>
            </w:pPr>
          </w:p>
        </w:tc>
        <w:tc>
          <w:tcPr>
            <w:tcW w:w="6877" w:type="dxa"/>
            <w:shd w:val="clear" w:color="auto" w:fill="auto"/>
            <w:vAlign w:val="center"/>
            <w:hideMark/>
          </w:tcPr>
          <w:p w:rsidR="002B0B67" w:rsidRPr="00996251" w:rsidRDefault="002B0B67" w:rsidP="00996251">
            <w:pPr>
              <w:widowControl w:val="0"/>
              <w:autoSpaceDE w:val="0"/>
              <w:autoSpaceDN w:val="0"/>
              <w:adjustRightInd w:val="0"/>
              <w:rPr>
                <w:rFonts w:asciiTheme="minorHAnsi" w:eastAsia="Times New Roman" w:hAnsiTheme="minorHAnsi" w:cstheme="minorHAnsi"/>
                <w:color w:val="000000"/>
                <w:sz w:val="22"/>
                <w:szCs w:val="22"/>
                <w:lang w:eastAsia="ru-RU"/>
              </w:rPr>
            </w:pPr>
            <w:r w:rsidRPr="00996251">
              <w:rPr>
                <w:rFonts w:asciiTheme="minorHAnsi" w:eastAsia="Times New Roman" w:hAnsiTheme="minorHAnsi" w:cstheme="minorHAnsi"/>
                <w:color w:val="000000"/>
                <w:sz w:val="22"/>
                <w:szCs w:val="22"/>
                <w:lang w:eastAsia="ru-RU"/>
              </w:rPr>
              <w:t xml:space="preserve">Gross profit and gross mixed income, % of total gross value added </w:t>
            </w:r>
          </w:p>
        </w:tc>
      </w:tr>
      <w:tr w:rsidR="002B0B67" w:rsidRPr="00996251" w:rsidTr="00996251">
        <w:trPr>
          <w:trHeight w:val="260"/>
        </w:trPr>
        <w:tc>
          <w:tcPr>
            <w:tcW w:w="2777" w:type="dxa"/>
            <w:vMerge/>
            <w:shd w:val="clear" w:color="auto" w:fill="auto"/>
            <w:vAlign w:val="center"/>
          </w:tcPr>
          <w:p w:rsidR="002B0B67" w:rsidRPr="00996251" w:rsidRDefault="002B0B67" w:rsidP="00996251">
            <w:pPr>
              <w:rPr>
                <w:rFonts w:asciiTheme="minorHAnsi" w:eastAsia="Times New Roman" w:hAnsiTheme="minorHAnsi" w:cstheme="minorHAnsi"/>
                <w:i/>
                <w:iCs/>
                <w:color w:val="000000"/>
                <w:sz w:val="22"/>
                <w:szCs w:val="22"/>
                <w:lang w:eastAsia="ru-RU"/>
              </w:rPr>
            </w:pPr>
          </w:p>
        </w:tc>
        <w:tc>
          <w:tcPr>
            <w:tcW w:w="6877" w:type="dxa"/>
            <w:shd w:val="clear" w:color="auto" w:fill="auto"/>
            <w:vAlign w:val="center"/>
            <w:hideMark/>
          </w:tcPr>
          <w:p w:rsidR="002B0B67" w:rsidRPr="00996251" w:rsidRDefault="002B0B67" w:rsidP="00996251">
            <w:pPr>
              <w:widowControl w:val="0"/>
              <w:autoSpaceDE w:val="0"/>
              <w:autoSpaceDN w:val="0"/>
              <w:adjustRightInd w:val="0"/>
              <w:rPr>
                <w:rFonts w:asciiTheme="minorHAnsi" w:eastAsia="Times New Roman" w:hAnsiTheme="minorHAnsi" w:cstheme="minorHAnsi"/>
                <w:color w:val="000000"/>
                <w:sz w:val="22"/>
                <w:szCs w:val="22"/>
                <w:lang w:val="hy-AM" w:eastAsia="ru-RU"/>
              </w:rPr>
            </w:pPr>
            <w:r w:rsidRPr="00996251">
              <w:rPr>
                <w:rFonts w:asciiTheme="minorHAnsi" w:eastAsia="Times New Roman" w:hAnsiTheme="minorHAnsi" w:cstheme="minorHAnsi"/>
                <w:color w:val="000000"/>
                <w:sz w:val="22"/>
                <w:szCs w:val="22"/>
                <w:lang w:eastAsia="ru-RU"/>
              </w:rPr>
              <w:t xml:space="preserve">Consumption of basic capital, % of total gross value added </w:t>
            </w:r>
          </w:p>
        </w:tc>
      </w:tr>
      <w:tr w:rsidR="002B0B67" w:rsidRPr="00996251" w:rsidTr="00996251">
        <w:trPr>
          <w:trHeight w:val="70"/>
        </w:trPr>
        <w:tc>
          <w:tcPr>
            <w:tcW w:w="2777" w:type="dxa"/>
            <w:vMerge/>
            <w:shd w:val="clear" w:color="auto" w:fill="auto"/>
            <w:vAlign w:val="center"/>
          </w:tcPr>
          <w:p w:rsidR="002B0B67" w:rsidRPr="00996251" w:rsidRDefault="002B0B67" w:rsidP="00996251">
            <w:pPr>
              <w:rPr>
                <w:rFonts w:asciiTheme="minorHAnsi" w:eastAsia="Times New Roman" w:hAnsiTheme="minorHAnsi" w:cstheme="minorHAnsi"/>
                <w:i/>
                <w:iCs/>
                <w:color w:val="000000"/>
                <w:sz w:val="22"/>
                <w:szCs w:val="22"/>
                <w:lang w:eastAsia="ru-RU"/>
              </w:rPr>
            </w:pPr>
          </w:p>
        </w:tc>
        <w:tc>
          <w:tcPr>
            <w:tcW w:w="6877" w:type="dxa"/>
            <w:shd w:val="clear" w:color="auto" w:fill="auto"/>
            <w:vAlign w:val="center"/>
            <w:hideMark/>
          </w:tcPr>
          <w:p w:rsidR="002B0B67" w:rsidRPr="00996251" w:rsidRDefault="002B0B67" w:rsidP="00996251">
            <w:pPr>
              <w:widowControl w:val="0"/>
              <w:autoSpaceDE w:val="0"/>
              <w:autoSpaceDN w:val="0"/>
              <w:adjustRightInd w:val="0"/>
              <w:rPr>
                <w:rFonts w:asciiTheme="minorHAnsi" w:eastAsia="Times New Roman" w:hAnsiTheme="minorHAnsi" w:cstheme="minorHAnsi"/>
                <w:color w:val="000000"/>
                <w:sz w:val="22"/>
                <w:szCs w:val="22"/>
                <w:lang w:val="hy-AM" w:eastAsia="ru-RU"/>
              </w:rPr>
            </w:pPr>
            <w:r w:rsidRPr="00996251">
              <w:rPr>
                <w:rFonts w:asciiTheme="minorHAnsi" w:eastAsia="Times New Roman" w:hAnsiTheme="minorHAnsi" w:cstheme="minorHAnsi"/>
                <w:color w:val="000000"/>
                <w:sz w:val="22"/>
                <w:szCs w:val="22"/>
                <w:lang w:eastAsia="ru-RU"/>
              </w:rPr>
              <w:t xml:space="preserve">Net profit and net mixed income of the economy, % of total gross value added </w:t>
            </w:r>
          </w:p>
        </w:tc>
      </w:tr>
    </w:tbl>
    <w:p w:rsidR="002B0B67" w:rsidRPr="00996251" w:rsidRDefault="002B0B67" w:rsidP="00996251">
      <w:pPr>
        <w:pStyle w:val="ListParagraph"/>
        <w:spacing w:after="0" w:line="240" w:lineRule="auto"/>
        <w:ind w:left="0"/>
        <w:contextualSpacing w:val="0"/>
        <w:jc w:val="both"/>
        <w:rPr>
          <w:rFonts w:eastAsia="Times New Roman" w:cstheme="minorHAnsi"/>
          <w:color w:val="000000"/>
          <w:lang w:eastAsia="ru-RU"/>
        </w:rPr>
      </w:pPr>
    </w:p>
    <w:p w:rsidR="002B0B67" w:rsidRPr="00996251" w:rsidRDefault="002B0B67" w:rsidP="00996251">
      <w:pPr>
        <w:pStyle w:val="ListParagraph"/>
        <w:spacing w:after="0" w:line="240" w:lineRule="auto"/>
        <w:ind w:left="0"/>
        <w:contextualSpacing w:val="0"/>
        <w:jc w:val="both"/>
        <w:rPr>
          <w:rFonts w:eastAsia="Times New Roman" w:cstheme="minorHAnsi"/>
          <w:color w:val="000000"/>
          <w:lang w:eastAsia="ru-RU"/>
        </w:rPr>
      </w:pPr>
      <w:r w:rsidRPr="00996251">
        <w:rPr>
          <w:rFonts w:eastAsia="Times New Roman" w:cstheme="minorHAnsi"/>
          <w:color w:val="000000"/>
          <w:lang w:eastAsia="ru-RU"/>
        </w:rPr>
        <w:t>Information on employment, remuneration and other indicators are available in the Labor Market in the Republic of Armenia 2011-2015 Statistical handbook.</w:t>
      </w:r>
    </w:p>
    <w:p w:rsidR="002B0B67" w:rsidRPr="00996251" w:rsidRDefault="002B0B67" w:rsidP="00996251">
      <w:pPr>
        <w:jc w:val="both"/>
        <w:rPr>
          <w:rFonts w:eastAsia="Times New Roman" w:cstheme="minorHAnsi"/>
          <w:color w:val="000000"/>
          <w:lang w:eastAsia="ru-RU"/>
        </w:rPr>
      </w:pPr>
    </w:p>
    <w:p w:rsidR="002B0B67" w:rsidRPr="00996251" w:rsidRDefault="002B0B67" w:rsidP="00996251">
      <w:pPr>
        <w:jc w:val="both"/>
        <w:rPr>
          <w:rFonts w:asciiTheme="minorHAnsi" w:eastAsia="Times New Roman" w:hAnsiTheme="minorHAnsi" w:cstheme="minorHAnsi"/>
          <w:color w:val="000000"/>
          <w:sz w:val="22"/>
          <w:szCs w:val="22"/>
          <w:lang w:eastAsia="ru-RU"/>
        </w:rPr>
      </w:pPr>
    </w:p>
    <w:p w:rsidR="00996251" w:rsidRDefault="00996251" w:rsidP="00996251">
      <w:pPr>
        <w:pStyle w:val="Caption"/>
        <w:keepNext/>
      </w:pPr>
      <w:r>
        <w:t xml:space="preserve">Table </w:t>
      </w:r>
      <w:r w:rsidR="004B2715">
        <w:fldChar w:fldCharType="begin"/>
      </w:r>
      <w:r w:rsidR="004B2715">
        <w:instrText xml:space="preserve"> SEQ Table \* ARABIC </w:instrText>
      </w:r>
      <w:r w:rsidR="004B2715">
        <w:fldChar w:fldCharType="separate"/>
      </w:r>
      <w:r w:rsidR="00B92784">
        <w:rPr>
          <w:noProof/>
        </w:rPr>
        <w:t>2</w:t>
      </w:r>
      <w:r w:rsidR="004B2715">
        <w:rPr>
          <w:noProof/>
        </w:rPr>
        <w:fldChar w:fldCharType="end"/>
      </w:r>
      <w:r>
        <w:t xml:space="preserve">. </w:t>
      </w:r>
      <w:r w:rsidRPr="0083712E">
        <w:t>Employment Market in the Republic of Armenia, Statistical handbook</w:t>
      </w:r>
    </w:p>
    <w:tbl>
      <w:tblPr>
        <w:tblStyle w:val="TableGrid"/>
        <w:tblW w:w="9639" w:type="dxa"/>
        <w:tblInd w:w="108" w:type="dxa"/>
        <w:tblLook w:val="04A0" w:firstRow="1" w:lastRow="0" w:firstColumn="1" w:lastColumn="0" w:noHBand="0" w:noVBand="1"/>
      </w:tblPr>
      <w:tblGrid>
        <w:gridCol w:w="2943"/>
        <w:gridCol w:w="6696"/>
      </w:tblGrid>
      <w:tr w:rsidR="002B0B67" w:rsidRPr="00996251" w:rsidTr="00996251">
        <w:tc>
          <w:tcPr>
            <w:tcW w:w="2943" w:type="dxa"/>
          </w:tcPr>
          <w:p w:rsidR="002B0B67" w:rsidRPr="00996251"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996251">
              <w:rPr>
                <w:rFonts w:asciiTheme="minorHAnsi" w:eastAsia="Times New Roman" w:hAnsiTheme="minorHAnsi" w:cstheme="minorHAnsi"/>
                <w:color w:val="000000"/>
                <w:sz w:val="22"/>
                <w:szCs w:val="22"/>
                <w:lang w:eastAsia="ru-RU"/>
              </w:rPr>
              <w:t>Level</w:t>
            </w:r>
          </w:p>
        </w:tc>
        <w:tc>
          <w:tcPr>
            <w:tcW w:w="6696" w:type="dxa"/>
            <w:vAlign w:val="bottom"/>
          </w:tcPr>
          <w:p w:rsidR="002B0B67" w:rsidRPr="00996251"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996251">
              <w:rPr>
                <w:rFonts w:asciiTheme="minorHAnsi" w:eastAsia="Times New Roman" w:hAnsiTheme="minorHAnsi" w:cstheme="minorHAnsi"/>
                <w:color w:val="000000"/>
                <w:sz w:val="22"/>
                <w:szCs w:val="22"/>
                <w:lang w:eastAsia="ru-RU"/>
              </w:rPr>
              <w:t>National</w:t>
            </w:r>
          </w:p>
        </w:tc>
      </w:tr>
      <w:tr w:rsidR="002B0B67" w:rsidRPr="00996251" w:rsidTr="00996251">
        <w:tc>
          <w:tcPr>
            <w:tcW w:w="2943" w:type="dxa"/>
          </w:tcPr>
          <w:p w:rsidR="002B0B67" w:rsidRPr="00996251"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996251">
              <w:rPr>
                <w:rFonts w:asciiTheme="minorHAnsi" w:eastAsia="Times New Roman" w:hAnsiTheme="minorHAnsi" w:cstheme="minorHAnsi"/>
                <w:color w:val="000000"/>
                <w:sz w:val="22"/>
                <w:szCs w:val="22"/>
                <w:lang w:eastAsia="ru-RU"/>
              </w:rPr>
              <w:t>Periodicity</w:t>
            </w:r>
          </w:p>
        </w:tc>
        <w:tc>
          <w:tcPr>
            <w:tcW w:w="6696" w:type="dxa"/>
            <w:vAlign w:val="bottom"/>
          </w:tcPr>
          <w:p w:rsidR="002B0B67" w:rsidRPr="00996251"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996251">
              <w:rPr>
                <w:rFonts w:asciiTheme="minorHAnsi" w:eastAsia="Times New Roman" w:hAnsiTheme="minorHAnsi" w:cstheme="minorHAnsi"/>
                <w:color w:val="000000"/>
                <w:sz w:val="22"/>
                <w:szCs w:val="22"/>
                <w:lang w:eastAsia="ru-RU"/>
              </w:rPr>
              <w:t>Annual</w:t>
            </w:r>
          </w:p>
        </w:tc>
      </w:tr>
      <w:tr w:rsidR="002B0B67" w:rsidRPr="00996251" w:rsidTr="00996251">
        <w:tc>
          <w:tcPr>
            <w:tcW w:w="2943" w:type="dxa"/>
          </w:tcPr>
          <w:p w:rsidR="002B0B67" w:rsidRPr="00996251"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996251">
              <w:rPr>
                <w:rFonts w:asciiTheme="minorHAnsi" w:eastAsia="Times New Roman" w:hAnsiTheme="minorHAnsi" w:cstheme="minorHAnsi"/>
                <w:color w:val="000000"/>
                <w:sz w:val="22"/>
                <w:szCs w:val="22"/>
                <w:lang w:eastAsia="ru-RU"/>
              </w:rPr>
              <w:t>Time of publicatoin</w:t>
            </w:r>
          </w:p>
        </w:tc>
        <w:tc>
          <w:tcPr>
            <w:tcW w:w="6696" w:type="dxa"/>
            <w:vAlign w:val="bottom"/>
          </w:tcPr>
          <w:p w:rsidR="002B0B67" w:rsidRPr="00996251"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996251">
              <w:rPr>
                <w:rFonts w:asciiTheme="minorHAnsi" w:eastAsia="Times New Roman" w:hAnsiTheme="minorHAnsi" w:cstheme="minorHAnsi"/>
                <w:color w:val="000000"/>
                <w:sz w:val="22"/>
                <w:szCs w:val="22"/>
                <w:lang w:val="hy-AM" w:eastAsia="ru-RU"/>
              </w:rPr>
              <w:t xml:space="preserve">IV </w:t>
            </w:r>
            <w:r w:rsidRPr="00996251">
              <w:rPr>
                <w:rFonts w:asciiTheme="minorHAnsi" w:eastAsia="Times New Roman" w:hAnsiTheme="minorHAnsi" w:cstheme="minorHAnsi"/>
                <w:color w:val="000000"/>
                <w:sz w:val="22"/>
                <w:szCs w:val="22"/>
                <w:lang w:eastAsia="ru-RU"/>
              </w:rPr>
              <w:t>quarter</w:t>
            </w:r>
            <w:r w:rsidRPr="00996251">
              <w:rPr>
                <w:rFonts w:asciiTheme="minorHAnsi" w:eastAsia="Times New Roman" w:hAnsiTheme="minorHAnsi" w:cstheme="minorHAnsi"/>
                <w:color w:val="000000"/>
                <w:sz w:val="22"/>
                <w:szCs w:val="22"/>
                <w:lang w:val="hy-AM" w:eastAsia="ru-RU"/>
              </w:rPr>
              <w:t xml:space="preserve">, </w:t>
            </w:r>
            <w:r w:rsidRPr="00996251">
              <w:rPr>
                <w:rFonts w:asciiTheme="minorHAnsi" w:eastAsia="Times New Roman" w:hAnsiTheme="minorHAnsi" w:cstheme="minorHAnsi"/>
                <w:color w:val="000000"/>
                <w:sz w:val="22"/>
                <w:szCs w:val="22"/>
                <w:lang w:eastAsia="ru-RU"/>
              </w:rPr>
              <w:t>December</w:t>
            </w:r>
          </w:p>
        </w:tc>
      </w:tr>
      <w:tr w:rsidR="002B0B67" w:rsidRPr="00996251" w:rsidTr="00996251">
        <w:tc>
          <w:tcPr>
            <w:tcW w:w="2943" w:type="dxa"/>
          </w:tcPr>
          <w:p w:rsidR="002B0B67" w:rsidRPr="00996251"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996251">
              <w:rPr>
                <w:rFonts w:asciiTheme="minorHAnsi" w:eastAsia="Times New Roman" w:hAnsiTheme="minorHAnsi" w:cstheme="minorHAnsi"/>
                <w:color w:val="000000"/>
                <w:sz w:val="22"/>
                <w:szCs w:val="22"/>
                <w:lang w:eastAsia="ru-RU"/>
              </w:rPr>
              <w:t>Language</w:t>
            </w:r>
          </w:p>
        </w:tc>
        <w:tc>
          <w:tcPr>
            <w:tcW w:w="6696" w:type="dxa"/>
            <w:vAlign w:val="bottom"/>
          </w:tcPr>
          <w:p w:rsidR="002B0B67" w:rsidRPr="00996251"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996251">
              <w:rPr>
                <w:rFonts w:asciiTheme="minorHAnsi" w:eastAsia="Times New Roman" w:hAnsiTheme="minorHAnsi" w:cstheme="minorHAnsi"/>
                <w:color w:val="000000"/>
                <w:sz w:val="22"/>
                <w:szCs w:val="22"/>
                <w:lang w:eastAsia="ru-RU"/>
              </w:rPr>
              <w:t>Armenian, English</w:t>
            </w:r>
          </w:p>
        </w:tc>
      </w:tr>
      <w:tr w:rsidR="002B0B67" w:rsidRPr="00DE7575" w:rsidTr="00996251">
        <w:tc>
          <w:tcPr>
            <w:tcW w:w="2943" w:type="dxa"/>
          </w:tcPr>
          <w:p w:rsidR="002B0B67" w:rsidRPr="00996251"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996251">
              <w:rPr>
                <w:rFonts w:asciiTheme="minorHAnsi" w:eastAsia="Times New Roman" w:hAnsiTheme="minorHAnsi" w:cstheme="minorHAnsi"/>
                <w:color w:val="000000"/>
                <w:sz w:val="22"/>
                <w:szCs w:val="22"/>
                <w:lang w:eastAsia="ru-RU"/>
              </w:rPr>
              <w:t>Source</w:t>
            </w:r>
          </w:p>
        </w:tc>
        <w:tc>
          <w:tcPr>
            <w:tcW w:w="6696" w:type="dxa"/>
            <w:vAlign w:val="bottom"/>
          </w:tcPr>
          <w:p w:rsidR="002B0B67" w:rsidRPr="00996251" w:rsidRDefault="004B2715" w:rsidP="00996251">
            <w:pPr>
              <w:rPr>
                <w:rFonts w:asciiTheme="minorHAnsi" w:eastAsia="Times New Roman" w:hAnsiTheme="minorHAnsi" w:cstheme="minorHAnsi"/>
                <w:color w:val="000000"/>
                <w:sz w:val="22"/>
                <w:szCs w:val="22"/>
                <w:lang w:eastAsia="ru-RU"/>
              </w:rPr>
            </w:pPr>
            <w:hyperlink r:id="rId8" w:history="1">
              <w:r w:rsidR="002B0B67" w:rsidRPr="00996251">
                <w:rPr>
                  <w:rStyle w:val="Hyperlink"/>
                  <w:rFonts w:asciiTheme="minorHAnsi" w:eastAsia="Times New Roman" w:hAnsiTheme="minorHAnsi" w:cstheme="minorHAnsi"/>
                  <w:sz w:val="22"/>
                  <w:szCs w:val="22"/>
                  <w:lang w:eastAsia="ru-RU"/>
                </w:rPr>
                <w:t>http://armstat.am/am/?nid=82&amp;id=1861</w:t>
              </w:r>
            </w:hyperlink>
          </w:p>
        </w:tc>
      </w:tr>
      <w:tr w:rsidR="002B0B67" w:rsidRPr="00996251" w:rsidTr="00996251">
        <w:tc>
          <w:tcPr>
            <w:tcW w:w="2943" w:type="dxa"/>
          </w:tcPr>
          <w:p w:rsidR="002B0B67" w:rsidRPr="00996251"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val="hy-AM" w:eastAsia="ru-RU"/>
              </w:rPr>
            </w:pPr>
            <w:r w:rsidRPr="00996251">
              <w:rPr>
                <w:rFonts w:asciiTheme="minorHAnsi" w:eastAsia="Times New Roman" w:hAnsiTheme="minorHAnsi" w:cstheme="minorHAnsi"/>
                <w:color w:val="000000"/>
                <w:sz w:val="22"/>
                <w:szCs w:val="22"/>
                <w:lang w:eastAsia="ru-RU"/>
              </w:rPr>
              <w:t>Type of activity</w:t>
            </w:r>
            <w:r w:rsidRPr="00996251">
              <w:rPr>
                <w:rFonts w:asciiTheme="minorHAnsi" w:eastAsia="Times New Roman" w:hAnsiTheme="minorHAnsi" w:cstheme="minorHAnsi"/>
                <w:color w:val="000000"/>
                <w:sz w:val="22"/>
                <w:szCs w:val="22"/>
                <w:lang w:val="hy-AM" w:eastAsia="ru-RU"/>
              </w:rPr>
              <w:t xml:space="preserve"> </w:t>
            </w:r>
          </w:p>
        </w:tc>
        <w:tc>
          <w:tcPr>
            <w:tcW w:w="6696" w:type="dxa"/>
            <w:vAlign w:val="bottom"/>
          </w:tcPr>
          <w:p w:rsidR="002B0B67" w:rsidRPr="00996251"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996251">
              <w:rPr>
                <w:rFonts w:asciiTheme="minorHAnsi" w:eastAsia="Times New Roman" w:hAnsiTheme="minorHAnsi" w:cstheme="minorHAnsi"/>
                <w:color w:val="000000"/>
                <w:sz w:val="22"/>
                <w:szCs w:val="22"/>
                <w:lang w:eastAsia="ru-RU"/>
              </w:rPr>
              <w:t>Mining and quarrying</w:t>
            </w:r>
          </w:p>
        </w:tc>
      </w:tr>
      <w:tr w:rsidR="002B0B67" w:rsidRPr="00996251" w:rsidTr="00996251">
        <w:tc>
          <w:tcPr>
            <w:tcW w:w="2943" w:type="dxa"/>
            <w:vMerge w:val="restart"/>
            <w:vAlign w:val="center"/>
          </w:tcPr>
          <w:p w:rsidR="002B0B67" w:rsidRPr="00996251"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996251">
              <w:rPr>
                <w:rFonts w:asciiTheme="minorHAnsi" w:eastAsia="Times New Roman" w:hAnsiTheme="minorHAnsi" w:cstheme="minorHAnsi"/>
                <w:color w:val="000000"/>
                <w:sz w:val="22"/>
                <w:szCs w:val="22"/>
                <w:lang w:eastAsia="ru-RU"/>
              </w:rPr>
              <w:t>Indicators</w:t>
            </w:r>
          </w:p>
        </w:tc>
        <w:tc>
          <w:tcPr>
            <w:tcW w:w="6696" w:type="dxa"/>
          </w:tcPr>
          <w:p w:rsidR="002B0B67" w:rsidRPr="00996251"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val="hy-AM" w:eastAsia="ru-RU"/>
              </w:rPr>
            </w:pPr>
            <w:r w:rsidRPr="00996251">
              <w:rPr>
                <w:rFonts w:asciiTheme="minorHAnsi" w:eastAsia="Times New Roman" w:hAnsiTheme="minorHAnsi" w:cstheme="minorHAnsi"/>
                <w:color w:val="000000"/>
                <w:sz w:val="22"/>
                <w:szCs w:val="22"/>
                <w:lang w:val="en-US" w:eastAsia="ru-RU"/>
              </w:rPr>
              <w:t>Employed by economic activity and gender, person</w:t>
            </w:r>
            <w:r w:rsidRPr="00996251">
              <w:rPr>
                <w:rFonts w:asciiTheme="minorHAnsi" w:eastAsia="Times New Roman" w:hAnsiTheme="minorHAnsi" w:cstheme="minorHAnsi"/>
                <w:color w:val="000000"/>
                <w:sz w:val="22"/>
                <w:szCs w:val="22"/>
                <w:lang w:val="hy-AM" w:eastAsia="ru-RU"/>
              </w:rPr>
              <w:t xml:space="preserve"> </w:t>
            </w:r>
          </w:p>
        </w:tc>
      </w:tr>
      <w:tr w:rsidR="002B0B67" w:rsidRPr="00996251" w:rsidTr="00996251">
        <w:tc>
          <w:tcPr>
            <w:tcW w:w="2943" w:type="dxa"/>
            <w:vMerge/>
          </w:tcPr>
          <w:p w:rsidR="002B0B67" w:rsidRPr="00996251" w:rsidRDefault="002B0B67" w:rsidP="00996251">
            <w:pPr>
              <w:jc w:val="both"/>
              <w:rPr>
                <w:rFonts w:asciiTheme="minorHAnsi" w:eastAsia="Times New Roman" w:hAnsiTheme="minorHAnsi" w:cstheme="minorHAnsi"/>
                <w:color w:val="000000"/>
                <w:sz w:val="22"/>
                <w:szCs w:val="22"/>
                <w:lang w:val="hy-AM" w:eastAsia="ru-RU"/>
              </w:rPr>
            </w:pPr>
          </w:p>
        </w:tc>
        <w:tc>
          <w:tcPr>
            <w:tcW w:w="6696" w:type="dxa"/>
          </w:tcPr>
          <w:p w:rsidR="002B0B67" w:rsidRPr="00996251" w:rsidRDefault="002B0B67" w:rsidP="00996251">
            <w:pPr>
              <w:jc w:val="both"/>
              <w:rPr>
                <w:rFonts w:asciiTheme="minorHAnsi" w:eastAsia="Times New Roman" w:hAnsiTheme="minorHAnsi" w:cstheme="minorHAnsi"/>
                <w:color w:val="000000"/>
                <w:sz w:val="22"/>
                <w:szCs w:val="22"/>
                <w:lang w:val="en-US" w:eastAsia="ru-RU"/>
              </w:rPr>
            </w:pPr>
            <w:r w:rsidRPr="00996251">
              <w:rPr>
                <w:rFonts w:asciiTheme="minorHAnsi" w:eastAsia="Times New Roman" w:hAnsiTheme="minorHAnsi" w:cstheme="minorHAnsi"/>
                <w:color w:val="000000"/>
                <w:sz w:val="22"/>
                <w:szCs w:val="22"/>
                <w:lang w:val="en-US" w:eastAsia="ru-RU"/>
              </w:rPr>
              <w:t xml:space="preserve">Share of the employed in the employment, % </w:t>
            </w:r>
          </w:p>
        </w:tc>
      </w:tr>
      <w:tr w:rsidR="002B0B67" w:rsidRPr="00996251" w:rsidTr="00996251">
        <w:tc>
          <w:tcPr>
            <w:tcW w:w="2943" w:type="dxa"/>
            <w:vMerge/>
          </w:tcPr>
          <w:p w:rsidR="002B0B67" w:rsidRPr="00996251" w:rsidRDefault="002B0B67" w:rsidP="00996251">
            <w:pPr>
              <w:jc w:val="both"/>
              <w:rPr>
                <w:rFonts w:asciiTheme="minorHAnsi" w:eastAsia="Times New Roman" w:hAnsiTheme="minorHAnsi" w:cstheme="minorHAnsi"/>
                <w:color w:val="000000"/>
                <w:sz w:val="22"/>
                <w:szCs w:val="22"/>
                <w:lang w:val="hy-AM" w:eastAsia="ru-RU"/>
              </w:rPr>
            </w:pPr>
          </w:p>
        </w:tc>
        <w:tc>
          <w:tcPr>
            <w:tcW w:w="6696" w:type="dxa"/>
          </w:tcPr>
          <w:p w:rsidR="002B0B67" w:rsidRPr="00996251" w:rsidRDefault="002B0B67" w:rsidP="00996251">
            <w:pPr>
              <w:jc w:val="both"/>
              <w:rPr>
                <w:rFonts w:asciiTheme="minorHAnsi" w:eastAsia="Times New Roman" w:hAnsiTheme="minorHAnsi" w:cstheme="minorHAnsi"/>
                <w:color w:val="000000"/>
                <w:sz w:val="22"/>
                <w:szCs w:val="22"/>
                <w:lang w:val="en-US" w:eastAsia="ru-RU"/>
              </w:rPr>
            </w:pPr>
            <w:r w:rsidRPr="00996251">
              <w:rPr>
                <w:rFonts w:asciiTheme="minorHAnsi" w:eastAsia="Times New Roman" w:hAnsiTheme="minorHAnsi" w:cstheme="minorHAnsi"/>
                <w:color w:val="000000"/>
                <w:sz w:val="22"/>
                <w:szCs w:val="22"/>
                <w:lang w:val="hy-AM" w:eastAsia="ru-RU"/>
              </w:rPr>
              <w:t>Usually and actually worked annu</w:t>
            </w:r>
            <w:r w:rsidRPr="00996251">
              <w:rPr>
                <w:rFonts w:asciiTheme="minorHAnsi" w:eastAsia="Times New Roman" w:hAnsiTheme="minorHAnsi" w:cstheme="minorHAnsi"/>
                <w:color w:val="000000"/>
                <w:sz w:val="22"/>
                <w:szCs w:val="22"/>
                <w:lang w:val="en-US" w:eastAsia="ru-RU"/>
              </w:rPr>
              <w:t>al hours in a week by economic activity, hour</w:t>
            </w:r>
          </w:p>
        </w:tc>
      </w:tr>
      <w:tr w:rsidR="002B0B67" w:rsidRPr="00996251" w:rsidTr="00996251">
        <w:tc>
          <w:tcPr>
            <w:tcW w:w="2943" w:type="dxa"/>
            <w:vMerge/>
          </w:tcPr>
          <w:p w:rsidR="002B0B67" w:rsidRPr="00996251" w:rsidRDefault="002B0B67" w:rsidP="00996251">
            <w:pPr>
              <w:jc w:val="both"/>
              <w:rPr>
                <w:rFonts w:asciiTheme="minorHAnsi" w:eastAsia="Times New Roman" w:hAnsiTheme="minorHAnsi" w:cstheme="minorHAnsi"/>
                <w:color w:val="000000"/>
                <w:sz w:val="22"/>
                <w:szCs w:val="22"/>
                <w:lang w:val="hy-AM" w:eastAsia="ru-RU"/>
              </w:rPr>
            </w:pPr>
          </w:p>
        </w:tc>
        <w:tc>
          <w:tcPr>
            <w:tcW w:w="6696" w:type="dxa"/>
          </w:tcPr>
          <w:p w:rsidR="002B0B67" w:rsidRPr="00996251" w:rsidRDefault="002B0B67" w:rsidP="00996251">
            <w:pPr>
              <w:jc w:val="both"/>
              <w:rPr>
                <w:rFonts w:asciiTheme="minorHAnsi" w:eastAsia="Times New Roman" w:hAnsiTheme="minorHAnsi" w:cstheme="minorHAnsi"/>
                <w:color w:val="000000"/>
                <w:sz w:val="22"/>
                <w:szCs w:val="22"/>
                <w:lang w:val="en-US" w:eastAsia="ru-RU"/>
              </w:rPr>
            </w:pPr>
            <w:r w:rsidRPr="00996251">
              <w:rPr>
                <w:rFonts w:asciiTheme="minorHAnsi" w:eastAsia="Times New Roman" w:hAnsiTheme="minorHAnsi" w:cstheme="minorHAnsi"/>
                <w:color w:val="000000"/>
                <w:sz w:val="22"/>
                <w:szCs w:val="22"/>
                <w:lang w:val="en-US" w:eastAsia="ru-RU"/>
              </w:rPr>
              <w:t>Actually worked average hours in a week by economic activity, gender of the employed and place of residence, hour</w:t>
            </w:r>
          </w:p>
        </w:tc>
      </w:tr>
      <w:tr w:rsidR="002B0B67" w:rsidRPr="00996251" w:rsidTr="00996251">
        <w:tc>
          <w:tcPr>
            <w:tcW w:w="2943" w:type="dxa"/>
            <w:vMerge/>
          </w:tcPr>
          <w:p w:rsidR="002B0B67" w:rsidRPr="00996251" w:rsidRDefault="002B0B67" w:rsidP="00996251">
            <w:pPr>
              <w:jc w:val="both"/>
              <w:rPr>
                <w:rFonts w:asciiTheme="minorHAnsi" w:eastAsia="Times New Roman" w:hAnsiTheme="minorHAnsi" w:cstheme="minorHAnsi"/>
                <w:color w:val="000000"/>
                <w:sz w:val="22"/>
                <w:szCs w:val="22"/>
                <w:lang w:val="hy-AM" w:eastAsia="ru-RU"/>
              </w:rPr>
            </w:pPr>
          </w:p>
        </w:tc>
        <w:tc>
          <w:tcPr>
            <w:tcW w:w="6696" w:type="dxa"/>
          </w:tcPr>
          <w:p w:rsidR="002B0B67" w:rsidRPr="00996251" w:rsidRDefault="002B0B67" w:rsidP="00996251">
            <w:pPr>
              <w:jc w:val="both"/>
              <w:rPr>
                <w:rFonts w:asciiTheme="minorHAnsi" w:eastAsia="Times New Roman" w:hAnsiTheme="minorHAnsi" w:cstheme="minorHAnsi"/>
                <w:color w:val="000000"/>
                <w:sz w:val="22"/>
                <w:szCs w:val="22"/>
                <w:lang w:val="en-US" w:eastAsia="ru-RU"/>
              </w:rPr>
            </w:pPr>
            <w:r w:rsidRPr="00996251">
              <w:rPr>
                <w:rFonts w:asciiTheme="minorHAnsi" w:eastAsia="Times New Roman" w:hAnsiTheme="minorHAnsi" w:cstheme="minorHAnsi"/>
                <w:color w:val="000000"/>
                <w:sz w:val="22"/>
                <w:szCs w:val="22"/>
                <w:lang w:val="en-US" w:eastAsia="ru-RU"/>
              </w:rPr>
              <w:t>Number of those employed in hazardous and dangerous conditions, %, person</w:t>
            </w:r>
          </w:p>
        </w:tc>
      </w:tr>
      <w:tr w:rsidR="002B0B67" w:rsidRPr="00996251" w:rsidTr="00996251">
        <w:tc>
          <w:tcPr>
            <w:tcW w:w="2943" w:type="dxa"/>
            <w:vMerge/>
          </w:tcPr>
          <w:p w:rsidR="002B0B67" w:rsidRPr="00996251" w:rsidRDefault="002B0B67" w:rsidP="00996251">
            <w:pPr>
              <w:jc w:val="both"/>
              <w:rPr>
                <w:rFonts w:asciiTheme="minorHAnsi" w:eastAsia="Times New Roman" w:hAnsiTheme="minorHAnsi" w:cstheme="minorHAnsi"/>
                <w:color w:val="000000"/>
                <w:sz w:val="22"/>
                <w:szCs w:val="22"/>
                <w:lang w:val="hy-AM" w:eastAsia="ru-RU"/>
              </w:rPr>
            </w:pPr>
          </w:p>
        </w:tc>
        <w:tc>
          <w:tcPr>
            <w:tcW w:w="6696" w:type="dxa"/>
          </w:tcPr>
          <w:p w:rsidR="002B0B67" w:rsidRPr="00996251" w:rsidRDefault="002B0B67" w:rsidP="00996251">
            <w:pPr>
              <w:jc w:val="both"/>
              <w:rPr>
                <w:rFonts w:asciiTheme="minorHAnsi" w:eastAsia="Times New Roman" w:hAnsiTheme="minorHAnsi" w:cstheme="minorHAnsi"/>
                <w:color w:val="000000"/>
                <w:sz w:val="22"/>
                <w:szCs w:val="22"/>
                <w:lang w:val="en-US" w:eastAsia="ru-RU"/>
              </w:rPr>
            </w:pPr>
            <w:r w:rsidRPr="00996251">
              <w:rPr>
                <w:rFonts w:asciiTheme="minorHAnsi" w:eastAsia="Times New Roman" w:hAnsiTheme="minorHAnsi" w:cstheme="minorHAnsi"/>
                <w:color w:val="000000"/>
                <w:sz w:val="22"/>
                <w:szCs w:val="22"/>
                <w:lang w:val="hy-AM" w:eastAsia="ru-RU"/>
              </w:rPr>
              <w:t xml:space="preserve">Number of employed, who have benefited from any of </w:t>
            </w:r>
            <w:r w:rsidRPr="00996251">
              <w:rPr>
                <w:rFonts w:asciiTheme="minorHAnsi" w:eastAsia="Times New Roman" w:hAnsiTheme="minorHAnsi" w:cstheme="minorHAnsi"/>
                <w:color w:val="000000"/>
                <w:sz w:val="22"/>
                <w:szCs w:val="22"/>
                <w:lang w:val="en-US" w:eastAsia="ru-RU"/>
              </w:rPr>
              <w:t>the</w:t>
            </w:r>
            <w:r w:rsidRPr="00996251">
              <w:rPr>
                <w:rFonts w:asciiTheme="minorHAnsi" w:eastAsia="Times New Roman" w:hAnsiTheme="minorHAnsi" w:cstheme="minorHAnsi"/>
                <w:color w:val="000000"/>
                <w:sz w:val="22"/>
                <w:szCs w:val="22"/>
                <w:lang w:val="hy-AM" w:eastAsia="ru-RU"/>
              </w:rPr>
              <w:t xml:space="preserve"> listed fringe benefits and compensations,  %, </w:t>
            </w:r>
            <w:r w:rsidRPr="00996251">
              <w:rPr>
                <w:rFonts w:asciiTheme="minorHAnsi" w:eastAsia="Times New Roman" w:hAnsiTheme="minorHAnsi" w:cstheme="minorHAnsi"/>
                <w:color w:val="000000"/>
                <w:sz w:val="22"/>
                <w:szCs w:val="22"/>
                <w:lang w:val="en-US" w:eastAsia="ru-RU"/>
              </w:rPr>
              <w:t>person</w:t>
            </w:r>
          </w:p>
        </w:tc>
      </w:tr>
      <w:tr w:rsidR="002B0B67" w:rsidRPr="00996251" w:rsidTr="00996251">
        <w:tc>
          <w:tcPr>
            <w:tcW w:w="2943" w:type="dxa"/>
            <w:vMerge/>
          </w:tcPr>
          <w:p w:rsidR="002B0B67" w:rsidRPr="00996251" w:rsidRDefault="002B0B67" w:rsidP="00996251">
            <w:pPr>
              <w:jc w:val="both"/>
              <w:rPr>
                <w:rFonts w:asciiTheme="minorHAnsi" w:eastAsia="Times New Roman" w:hAnsiTheme="minorHAnsi" w:cstheme="minorHAnsi"/>
                <w:color w:val="000000"/>
                <w:sz w:val="22"/>
                <w:szCs w:val="22"/>
                <w:lang w:val="hy-AM" w:eastAsia="ru-RU"/>
              </w:rPr>
            </w:pPr>
          </w:p>
        </w:tc>
        <w:tc>
          <w:tcPr>
            <w:tcW w:w="6696" w:type="dxa"/>
          </w:tcPr>
          <w:p w:rsidR="002B0B67" w:rsidRPr="00996251" w:rsidRDefault="002B0B67" w:rsidP="00996251">
            <w:pPr>
              <w:jc w:val="both"/>
              <w:rPr>
                <w:rFonts w:asciiTheme="minorHAnsi" w:eastAsia="Times New Roman" w:hAnsiTheme="minorHAnsi" w:cstheme="minorHAnsi"/>
                <w:color w:val="000000"/>
                <w:sz w:val="22"/>
                <w:szCs w:val="22"/>
                <w:lang w:val="en-US" w:eastAsia="ru-RU"/>
              </w:rPr>
            </w:pPr>
            <w:r w:rsidRPr="00996251">
              <w:rPr>
                <w:rFonts w:asciiTheme="minorHAnsi" w:eastAsia="Times New Roman" w:hAnsiTheme="minorHAnsi" w:cstheme="minorHAnsi"/>
                <w:color w:val="000000"/>
                <w:sz w:val="22"/>
                <w:szCs w:val="22"/>
                <w:lang w:val="en-US" w:eastAsia="ru-RU"/>
              </w:rPr>
              <w:t>Average monthly nominal salary by quarters and economic activity, AMD</w:t>
            </w:r>
          </w:p>
        </w:tc>
      </w:tr>
      <w:tr w:rsidR="002B0B67" w:rsidRPr="00996251" w:rsidTr="00996251">
        <w:tc>
          <w:tcPr>
            <w:tcW w:w="2943" w:type="dxa"/>
            <w:vMerge/>
          </w:tcPr>
          <w:p w:rsidR="002B0B67" w:rsidRPr="00996251" w:rsidRDefault="002B0B67" w:rsidP="00996251">
            <w:pPr>
              <w:jc w:val="both"/>
              <w:rPr>
                <w:rFonts w:asciiTheme="minorHAnsi" w:eastAsia="Times New Roman" w:hAnsiTheme="minorHAnsi" w:cstheme="minorHAnsi"/>
                <w:color w:val="000000"/>
                <w:sz w:val="22"/>
                <w:szCs w:val="22"/>
                <w:lang w:val="hy-AM" w:eastAsia="ru-RU"/>
              </w:rPr>
            </w:pPr>
          </w:p>
        </w:tc>
        <w:tc>
          <w:tcPr>
            <w:tcW w:w="6696" w:type="dxa"/>
          </w:tcPr>
          <w:p w:rsidR="002B0B67" w:rsidRPr="00996251" w:rsidRDefault="002B0B67" w:rsidP="00996251">
            <w:pPr>
              <w:jc w:val="both"/>
              <w:rPr>
                <w:rFonts w:asciiTheme="minorHAnsi" w:eastAsia="Times New Roman" w:hAnsiTheme="minorHAnsi" w:cstheme="minorHAnsi"/>
                <w:color w:val="000000"/>
                <w:sz w:val="22"/>
                <w:szCs w:val="22"/>
                <w:lang w:val="en-US" w:eastAsia="ru-RU"/>
              </w:rPr>
            </w:pPr>
            <w:r w:rsidRPr="00996251">
              <w:rPr>
                <w:rFonts w:asciiTheme="minorHAnsi" w:eastAsia="Times New Roman" w:hAnsiTheme="minorHAnsi" w:cstheme="minorHAnsi"/>
                <w:color w:val="000000"/>
                <w:sz w:val="22"/>
                <w:szCs w:val="22"/>
                <w:lang w:val="hy-AM" w:eastAsia="ru-RU"/>
              </w:rPr>
              <w:t xml:space="preserve">Average monthly nominal salary by economic activity, AMD </w:t>
            </w:r>
          </w:p>
        </w:tc>
      </w:tr>
      <w:tr w:rsidR="002B0B67" w:rsidRPr="00996251" w:rsidTr="00996251">
        <w:tc>
          <w:tcPr>
            <w:tcW w:w="2943" w:type="dxa"/>
            <w:vMerge/>
          </w:tcPr>
          <w:p w:rsidR="002B0B67" w:rsidRPr="00996251" w:rsidRDefault="002B0B67" w:rsidP="00996251">
            <w:pPr>
              <w:jc w:val="both"/>
              <w:rPr>
                <w:rFonts w:asciiTheme="minorHAnsi" w:eastAsia="Times New Roman" w:hAnsiTheme="minorHAnsi" w:cstheme="minorHAnsi"/>
                <w:color w:val="000000"/>
                <w:sz w:val="22"/>
                <w:szCs w:val="22"/>
                <w:lang w:val="hy-AM" w:eastAsia="ru-RU"/>
              </w:rPr>
            </w:pPr>
          </w:p>
        </w:tc>
        <w:tc>
          <w:tcPr>
            <w:tcW w:w="6696" w:type="dxa"/>
          </w:tcPr>
          <w:p w:rsidR="002B0B67" w:rsidRPr="00996251" w:rsidRDefault="002B0B67" w:rsidP="00996251">
            <w:pPr>
              <w:jc w:val="both"/>
              <w:rPr>
                <w:rFonts w:asciiTheme="minorHAnsi" w:eastAsia="Times New Roman" w:hAnsiTheme="minorHAnsi" w:cstheme="minorHAnsi"/>
                <w:color w:val="000000"/>
                <w:sz w:val="22"/>
                <w:szCs w:val="22"/>
                <w:lang w:val="en-US" w:eastAsia="ru-RU"/>
              </w:rPr>
            </w:pPr>
            <w:r w:rsidRPr="00996251">
              <w:rPr>
                <w:rFonts w:asciiTheme="minorHAnsi" w:eastAsia="Times New Roman" w:hAnsiTheme="minorHAnsi" w:cstheme="minorHAnsi"/>
                <w:color w:val="000000"/>
                <w:sz w:val="22"/>
                <w:szCs w:val="22"/>
                <w:lang w:val="en-US" w:eastAsia="ru-RU"/>
              </w:rPr>
              <w:t xml:space="preserve">Average monthly nominal salary in metal ore extraction sector, AMD </w:t>
            </w:r>
          </w:p>
        </w:tc>
      </w:tr>
      <w:tr w:rsidR="002B0B67" w:rsidRPr="00996251" w:rsidTr="00996251">
        <w:tc>
          <w:tcPr>
            <w:tcW w:w="2943" w:type="dxa"/>
            <w:vMerge/>
          </w:tcPr>
          <w:p w:rsidR="002B0B67" w:rsidRPr="00996251" w:rsidRDefault="002B0B67" w:rsidP="00996251">
            <w:pPr>
              <w:jc w:val="both"/>
              <w:rPr>
                <w:rFonts w:asciiTheme="minorHAnsi" w:eastAsia="Times New Roman" w:hAnsiTheme="minorHAnsi" w:cstheme="minorHAnsi"/>
                <w:color w:val="000000"/>
                <w:sz w:val="22"/>
                <w:szCs w:val="22"/>
                <w:lang w:val="hy-AM" w:eastAsia="ru-RU"/>
              </w:rPr>
            </w:pPr>
          </w:p>
        </w:tc>
        <w:tc>
          <w:tcPr>
            <w:tcW w:w="6696" w:type="dxa"/>
          </w:tcPr>
          <w:p w:rsidR="002B0B67" w:rsidRPr="00996251" w:rsidRDefault="002B0B67" w:rsidP="00996251">
            <w:pPr>
              <w:jc w:val="both"/>
              <w:rPr>
                <w:rFonts w:asciiTheme="minorHAnsi" w:eastAsia="Times New Roman" w:hAnsiTheme="minorHAnsi" w:cstheme="minorHAnsi"/>
                <w:color w:val="000000"/>
                <w:sz w:val="22"/>
                <w:szCs w:val="22"/>
                <w:lang w:val="en-US" w:eastAsia="ru-RU"/>
              </w:rPr>
            </w:pPr>
            <w:r w:rsidRPr="00996251">
              <w:rPr>
                <w:rFonts w:asciiTheme="minorHAnsi" w:eastAsia="Times New Roman" w:hAnsiTheme="minorHAnsi" w:cstheme="minorHAnsi"/>
                <w:color w:val="000000"/>
                <w:sz w:val="22"/>
                <w:szCs w:val="22"/>
                <w:lang w:val="en-US" w:eastAsia="ru-RU"/>
              </w:rPr>
              <w:t>Average monthly nominal salary in other subsectors of mining and quarrying, AMD</w:t>
            </w:r>
          </w:p>
        </w:tc>
      </w:tr>
      <w:tr w:rsidR="002B0B67" w:rsidRPr="00996251" w:rsidTr="00996251">
        <w:tc>
          <w:tcPr>
            <w:tcW w:w="2943" w:type="dxa"/>
            <w:vMerge/>
          </w:tcPr>
          <w:p w:rsidR="002B0B67" w:rsidRPr="00996251" w:rsidRDefault="002B0B67" w:rsidP="00996251">
            <w:pPr>
              <w:jc w:val="both"/>
              <w:rPr>
                <w:rFonts w:asciiTheme="minorHAnsi" w:eastAsia="Times New Roman" w:hAnsiTheme="minorHAnsi" w:cstheme="minorHAnsi"/>
                <w:color w:val="000000"/>
                <w:sz w:val="22"/>
                <w:szCs w:val="22"/>
                <w:lang w:val="hy-AM" w:eastAsia="ru-RU"/>
              </w:rPr>
            </w:pPr>
          </w:p>
        </w:tc>
        <w:tc>
          <w:tcPr>
            <w:tcW w:w="6696" w:type="dxa"/>
          </w:tcPr>
          <w:p w:rsidR="002B0B67" w:rsidRPr="00996251" w:rsidRDefault="002B0B67" w:rsidP="00996251">
            <w:pPr>
              <w:jc w:val="both"/>
              <w:rPr>
                <w:rFonts w:asciiTheme="minorHAnsi" w:eastAsia="Times New Roman" w:hAnsiTheme="minorHAnsi" w:cstheme="minorHAnsi"/>
                <w:color w:val="000000"/>
                <w:sz w:val="22"/>
                <w:szCs w:val="22"/>
                <w:lang w:val="hy-AM" w:eastAsia="ru-RU"/>
              </w:rPr>
            </w:pPr>
            <w:r w:rsidRPr="00996251">
              <w:rPr>
                <w:rFonts w:asciiTheme="minorHAnsi" w:eastAsia="Times New Roman" w:hAnsiTheme="minorHAnsi" w:cstheme="minorHAnsi"/>
                <w:color w:val="000000"/>
                <w:sz w:val="22"/>
                <w:szCs w:val="22"/>
                <w:lang w:val="hy-AM" w:eastAsia="ru-RU"/>
              </w:rPr>
              <w:t>Rate o</w:t>
            </w:r>
            <w:r w:rsidRPr="00996251">
              <w:rPr>
                <w:rFonts w:asciiTheme="minorHAnsi" w:eastAsia="Times New Roman" w:hAnsiTheme="minorHAnsi" w:cstheme="minorHAnsi"/>
                <w:color w:val="000000"/>
                <w:sz w:val="22"/>
                <w:szCs w:val="22"/>
                <w:lang w:val="en-US" w:eastAsia="ru-RU"/>
              </w:rPr>
              <w:t>f growth of the a</w:t>
            </w:r>
            <w:r w:rsidRPr="00996251">
              <w:rPr>
                <w:rFonts w:asciiTheme="minorHAnsi" w:eastAsia="Times New Roman" w:hAnsiTheme="minorHAnsi" w:cstheme="minorHAnsi"/>
                <w:color w:val="000000"/>
                <w:sz w:val="22"/>
                <w:szCs w:val="22"/>
                <w:lang w:val="hy-AM" w:eastAsia="ru-RU"/>
              </w:rPr>
              <w:t>verage monthly nominal salary</w:t>
            </w:r>
            <w:r w:rsidRPr="00996251">
              <w:rPr>
                <w:rFonts w:asciiTheme="minorHAnsi" w:eastAsia="Times New Roman" w:hAnsiTheme="minorHAnsi" w:cstheme="minorHAnsi"/>
                <w:color w:val="000000"/>
                <w:sz w:val="22"/>
                <w:szCs w:val="22"/>
                <w:lang w:val="en-US" w:eastAsia="ru-RU"/>
              </w:rPr>
              <w:t xml:space="preserve">, </w:t>
            </w:r>
            <w:r w:rsidRPr="00996251">
              <w:rPr>
                <w:rFonts w:asciiTheme="minorHAnsi" w:eastAsia="Times New Roman" w:hAnsiTheme="minorHAnsi" w:cstheme="minorHAnsi"/>
                <w:color w:val="000000"/>
                <w:sz w:val="22"/>
                <w:szCs w:val="22"/>
                <w:lang w:val="hy-AM" w:eastAsia="ru-RU"/>
              </w:rPr>
              <w:t>%</w:t>
            </w:r>
          </w:p>
        </w:tc>
      </w:tr>
      <w:tr w:rsidR="002B0B67" w:rsidRPr="00996251" w:rsidTr="00996251">
        <w:tc>
          <w:tcPr>
            <w:tcW w:w="2943" w:type="dxa"/>
            <w:vMerge/>
          </w:tcPr>
          <w:p w:rsidR="002B0B67" w:rsidRPr="00996251" w:rsidRDefault="002B0B67" w:rsidP="00996251">
            <w:pPr>
              <w:jc w:val="both"/>
              <w:rPr>
                <w:rFonts w:asciiTheme="minorHAnsi" w:eastAsia="Times New Roman" w:hAnsiTheme="minorHAnsi" w:cstheme="minorHAnsi"/>
                <w:color w:val="000000"/>
                <w:sz w:val="22"/>
                <w:szCs w:val="22"/>
                <w:lang w:val="hy-AM" w:eastAsia="ru-RU"/>
              </w:rPr>
            </w:pPr>
          </w:p>
        </w:tc>
        <w:tc>
          <w:tcPr>
            <w:tcW w:w="6696" w:type="dxa"/>
          </w:tcPr>
          <w:p w:rsidR="002B0B67" w:rsidRPr="00996251" w:rsidRDefault="002B0B67" w:rsidP="00996251">
            <w:pPr>
              <w:jc w:val="both"/>
              <w:rPr>
                <w:rFonts w:asciiTheme="minorHAnsi" w:eastAsia="Times New Roman" w:hAnsiTheme="minorHAnsi" w:cstheme="minorHAnsi"/>
                <w:color w:val="000000"/>
                <w:sz w:val="22"/>
                <w:szCs w:val="22"/>
                <w:lang w:val="en-US" w:eastAsia="ru-RU"/>
              </w:rPr>
            </w:pPr>
            <w:r w:rsidRPr="00996251">
              <w:rPr>
                <w:rFonts w:asciiTheme="minorHAnsi" w:eastAsia="Times New Roman" w:hAnsiTheme="minorHAnsi" w:cstheme="minorHAnsi"/>
                <w:color w:val="000000"/>
                <w:sz w:val="22"/>
                <w:szCs w:val="22"/>
                <w:lang w:val="en-US" w:eastAsia="ru-RU"/>
              </w:rPr>
              <w:t xml:space="preserve">Real salary index by economic activity, </w:t>
            </w:r>
            <w:r w:rsidRPr="00996251">
              <w:rPr>
                <w:rFonts w:asciiTheme="minorHAnsi" w:eastAsia="Times New Roman" w:hAnsiTheme="minorHAnsi" w:cstheme="minorHAnsi"/>
                <w:color w:val="000000"/>
                <w:sz w:val="22"/>
                <w:szCs w:val="22"/>
                <w:lang w:val="hy-AM" w:eastAsia="ru-RU"/>
              </w:rPr>
              <w:t>%</w:t>
            </w:r>
          </w:p>
        </w:tc>
      </w:tr>
      <w:tr w:rsidR="002B0B67" w:rsidRPr="00996251" w:rsidTr="00996251">
        <w:tc>
          <w:tcPr>
            <w:tcW w:w="2943" w:type="dxa"/>
            <w:vMerge/>
          </w:tcPr>
          <w:p w:rsidR="002B0B67" w:rsidRPr="00996251" w:rsidRDefault="002B0B67" w:rsidP="00996251">
            <w:pPr>
              <w:jc w:val="both"/>
              <w:rPr>
                <w:rFonts w:asciiTheme="minorHAnsi" w:eastAsia="Times New Roman" w:hAnsiTheme="minorHAnsi" w:cstheme="minorHAnsi"/>
                <w:color w:val="000000"/>
                <w:sz w:val="22"/>
                <w:szCs w:val="22"/>
                <w:lang w:val="hy-AM" w:eastAsia="ru-RU"/>
              </w:rPr>
            </w:pPr>
          </w:p>
        </w:tc>
        <w:tc>
          <w:tcPr>
            <w:tcW w:w="6696" w:type="dxa"/>
          </w:tcPr>
          <w:p w:rsidR="002B0B67" w:rsidRPr="00996251" w:rsidRDefault="002B0B67" w:rsidP="00996251">
            <w:pPr>
              <w:jc w:val="both"/>
              <w:rPr>
                <w:rFonts w:asciiTheme="minorHAnsi" w:eastAsia="Times New Roman" w:hAnsiTheme="minorHAnsi" w:cstheme="minorHAnsi"/>
                <w:color w:val="000000"/>
                <w:sz w:val="22"/>
                <w:szCs w:val="22"/>
                <w:lang w:val="en-US" w:eastAsia="ru-RU"/>
              </w:rPr>
            </w:pPr>
            <w:r w:rsidRPr="00996251">
              <w:rPr>
                <w:rFonts w:asciiTheme="minorHAnsi" w:eastAsia="Times New Roman" w:hAnsiTheme="minorHAnsi" w:cstheme="minorHAnsi"/>
                <w:color w:val="000000"/>
                <w:sz w:val="22"/>
                <w:szCs w:val="22"/>
                <w:lang w:val="hy-AM" w:eastAsia="ru-RU"/>
              </w:rPr>
              <w:t>Average monthly nominal salary by g</w:t>
            </w:r>
            <w:r w:rsidRPr="00996251">
              <w:rPr>
                <w:rFonts w:asciiTheme="minorHAnsi" w:eastAsia="Times New Roman" w:hAnsiTheme="minorHAnsi" w:cstheme="minorHAnsi"/>
                <w:color w:val="000000"/>
                <w:sz w:val="22"/>
                <w:szCs w:val="22"/>
                <w:lang w:val="en-US" w:eastAsia="ru-RU"/>
              </w:rPr>
              <w:t>ender, AMD</w:t>
            </w:r>
          </w:p>
        </w:tc>
      </w:tr>
      <w:tr w:rsidR="002B0B67" w:rsidRPr="00996251" w:rsidTr="00996251">
        <w:tc>
          <w:tcPr>
            <w:tcW w:w="2943" w:type="dxa"/>
            <w:vMerge/>
          </w:tcPr>
          <w:p w:rsidR="002B0B67" w:rsidRPr="00996251" w:rsidRDefault="002B0B67" w:rsidP="00996251">
            <w:pPr>
              <w:jc w:val="both"/>
              <w:rPr>
                <w:rFonts w:asciiTheme="minorHAnsi" w:eastAsia="Times New Roman" w:hAnsiTheme="minorHAnsi" w:cstheme="minorHAnsi"/>
                <w:color w:val="000000"/>
                <w:sz w:val="22"/>
                <w:szCs w:val="22"/>
                <w:lang w:val="hy-AM" w:eastAsia="ru-RU"/>
              </w:rPr>
            </w:pPr>
          </w:p>
        </w:tc>
        <w:tc>
          <w:tcPr>
            <w:tcW w:w="6696" w:type="dxa"/>
          </w:tcPr>
          <w:p w:rsidR="002B0B67" w:rsidRPr="00996251" w:rsidRDefault="002B0B67" w:rsidP="00996251">
            <w:pPr>
              <w:jc w:val="both"/>
              <w:rPr>
                <w:rFonts w:asciiTheme="minorHAnsi" w:eastAsia="Times New Roman" w:hAnsiTheme="minorHAnsi" w:cstheme="minorHAnsi"/>
                <w:color w:val="000000"/>
                <w:sz w:val="22"/>
                <w:szCs w:val="22"/>
                <w:lang w:val="en-US" w:eastAsia="ru-RU"/>
              </w:rPr>
            </w:pPr>
            <w:r w:rsidRPr="00996251">
              <w:rPr>
                <w:rFonts w:asciiTheme="minorHAnsi" w:eastAsia="Times New Roman" w:hAnsiTheme="minorHAnsi" w:cstheme="minorHAnsi"/>
                <w:color w:val="000000"/>
                <w:sz w:val="22"/>
                <w:szCs w:val="22"/>
                <w:lang w:val="hy-AM" w:eastAsia="ru-RU"/>
              </w:rPr>
              <w:t xml:space="preserve">Average monthly nominal salary </w:t>
            </w:r>
            <w:r w:rsidRPr="00996251">
              <w:rPr>
                <w:rFonts w:asciiTheme="minorHAnsi" w:eastAsia="Times New Roman" w:hAnsiTheme="minorHAnsi" w:cstheme="minorHAnsi"/>
                <w:color w:val="000000"/>
                <w:sz w:val="22"/>
                <w:szCs w:val="22"/>
                <w:lang w:val="en-US" w:eastAsia="ru-RU"/>
              </w:rPr>
              <w:t>of the managing staff, AMD</w:t>
            </w:r>
          </w:p>
        </w:tc>
      </w:tr>
      <w:tr w:rsidR="002B0B67" w:rsidRPr="00996251" w:rsidTr="00996251">
        <w:tc>
          <w:tcPr>
            <w:tcW w:w="2943" w:type="dxa"/>
            <w:vMerge/>
          </w:tcPr>
          <w:p w:rsidR="002B0B67" w:rsidRPr="00996251" w:rsidRDefault="002B0B67" w:rsidP="00996251">
            <w:pPr>
              <w:jc w:val="both"/>
              <w:rPr>
                <w:rFonts w:asciiTheme="minorHAnsi" w:eastAsia="Times New Roman" w:hAnsiTheme="minorHAnsi" w:cstheme="minorHAnsi"/>
                <w:color w:val="000000"/>
                <w:sz w:val="22"/>
                <w:szCs w:val="22"/>
                <w:lang w:val="hy-AM" w:eastAsia="ru-RU"/>
              </w:rPr>
            </w:pPr>
          </w:p>
        </w:tc>
        <w:tc>
          <w:tcPr>
            <w:tcW w:w="6696" w:type="dxa"/>
          </w:tcPr>
          <w:p w:rsidR="002B0B67" w:rsidRPr="00996251" w:rsidRDefault="002B0B67" w:rsidP="00996251">
            <w:pPr>
              <w:jc w:val="both"/>
              <w:rPr>
                <w:rFonts w:asciiTheme="minorHAnsi" w:eastAsia="Times New Roman" w:hAnsiTheme="minorHAnsi" w:cstheme="minorHAnsi"/>
                <w:color w:val="000000"/>
                <w:sz w:val="22"/>
                <w:szCs w:val="22"/>
                <w:lang w:val="en-US" w:eastAsia="ru-RU"/>
              </w:rPr>
            </w:pPr>
            <w:r w:rsidRPr="00996251">
              <w:rPr>
                <w:rFonts w:asciiTheme="minorHAnsi" w:eastAsia="Times New Roman" w:hAnsiTheme="minorHAnsi" w:cstheme="minorHAnsi"/>
                <w:color w:val="000000"/>
                <w:sz w:val="22"/>
                <w:szCs w:val="22"/>
                <w:lang w:val="hy-AM" w:eastAsia="ru-RU"/>
              </w:rPr>
              <w:t>Number of employees by</w:t>
            </w:r>
            <w:r w:rsidRPr="00996251">
              <w:rPr>
                <w:rFonts w:asciiTheme="minorHAnsi" w:eastAsia="Times New Roman" w:hAnsiTheme="minorHAnsi" w:cstheme="minorHAnsi"/>
                <w:color w:val="000000"/>
                <w:sz w:val="22"/>
                <w:szCs w:val="22"/>
                <w:lang w:val="en-US" w:eastAsia="ru-RU"/>
              </w:rPr>
              <w:t xml:space="preserve"> the size of salary, %</w:t>
            </w:r>
          </w:p>
        </w:tc>
      </w:tr>
      <w:tr w:rsidR="002B0B67" w:rsidRPr="00996251" w:rsidTr="00996251">
        <w:tc>
          <w:tcPr>
            <w:tcW w:w="2943" w:type="dxa"/>
            <w:vMerge/>
          </w:tcPr>
          <w:p w:rsidR="002B0B67" w:rsidRPr="00996251" w:rsidRDefault="002B0B67" w:rsidP="00996251">
            <w:pPr>
              <w:jc w:val="both"/>
              <w:rPr>
                <w:rFonts w:asciiTheme="minorHAnsi" w:eastAsia="Times New Roman" w:hAnsiTheme="minorHAnsi" w:cstheme="minorHAnsi"/>
                <w:color w:val="000000"/>
                <w:sz w:val="22"/>
                <w:szCs w:val="22"/>
                <w:lang w:val="hy-AM" w:eastAsia="ru-RU"/>
              </w:rPr>
            </w:pPr>
          </w:p>
        </w:tc>
        <w:tc>
          <w:tcPr>
            <w:tcW w:w="6696" w:type="dxa"/>
          </w:tcPr>
          <w:p w:rsidR="002B0B67" w:rsidRPr="00996251" w:rsidRDefault="002B0B67" w:rsidP="00996251">
            <w:pPr>
              <w:jc w:val="both"/>
              <w:rPr>
                <w:rFonts w:asciiTheme="minorHAnsi" w:eastAsia="Times New Roman" w:hAnsiTheme="minorHAnsi" w:cstheme="minorHAnsi"/>
                <w:color w:val="000000"/>
                <w:sz w:val="22"/>
                <w:szCs w:val="22"/>
                <w:lang w:val="en-US" w:eastAsia="ru-RU"/>
              </w:rPr>
            </w:pPr>
            <w:r w:rsidRPr="00996251">
              <w:rPr>
                <w:rFonts w:asciiTheme="minorHAnsi" w:eastAsia="Times New Roman" w:hAnsiTheme="minorHAnsi" w:cstheme="minorHAnsi"/>
                <w:color w:val="000000"/>
                <w:sz w:val="22"/>
                <w:szCs w:val="22"/>
                <w:lang w:val="hy-AM" w:eastAsia="ru-RU"/>
              </w:rPr>
              <w:t>Average monthly expenditures on unit work, AM</w:t>
            </w:r>
            <w:r w:rsidRPr="00996251">
              <w:rPr>
                <w:rFonts w:asciiTheme="minorHAnsi" w:eastAsia="Times New Roman" w:hAnsiTheme="minorHAnsi" w:cstheme="minorHAnsi"/>
                <w:color w:val="000000"/>
                <w:sz w:val="22"/>
                <w:szCs w:val="22"/>
                <w:lang w:val="en-US" w:eastAsia="ru-RU"/>
              </w:rPr>
              <w:t>D</w:t>
            </w:r>
          </w:p>
        </w:tc>
      </w:tr>
    </w:tbl>
    <w:p w:rsidR="002B0B67" w:rsidRPr="00996251" w:rsidRDefault="002B0B67" w:rsidP="00996251">
      <w:pPr>
        <w:keepNext/>
        <w:keepLines/>
        <w:pageBreakBefore/>
        <w:autoSpaceDE w:val="0"/>
        <w:autoSpaceDN w:val="0"/>
        <w:adjustRightInd w:val="0"/>
        <w:jc w:val="both"/>
        <w:rPr>
          <w:rFonts w:asciiTheme="minorHAnsi" w:eastAsia="Times New Roman" w:hAnsiTheme="minorHAnsi" w:cstheme="minorHAnsi"/>
          <w:b/>
          <w:color w:val="000000"/>
          <w:sz w:val="22"/>
          <w:szCs w:val="22"/>
          <w:lang w:val="hy-AM" w:eastAsia="ru-RU"/>
        </w:rPr>
      </w:pPr>
      <w:r w:rsidRPr="00996251">
        <w:rPr>
          <w:rFonts w:asciiTheme="minorHAnsi" w:eastAsia="Times New Roman" w:hAnsiTheme="minorHAnsi" w:cstheme="minorHAnsi"/>
          <w:b/>
          <w:color w:val="000000"/>
          <w:sz w:val="22"/>
          <w:szCs w:val="22"/>
          <w:lang w:val="hy-AM" w:eastAsia="ru-RU"/>
        </w:rPr>
        <w:lastRenderedPageBreak/>
        <w:t xml:space="preserve">Section 2. </w:t>
      </w:r>
      <w:r w:rsidRPr="00996251">
        <w:rPr>
          <w:rFonts w:asciiTheme="minorHAnsi" w:eastAsia="Times New Roman" w:hAnsiTheme="minorHAnsi" w:cstheme="minorHAnsi"/>
          <w:b/>
          <w:color w:val="000000"/>
          <w:sz w:val="22"/>
          <w:szCs w:val="22"/>
          <w:lang w:eastAsia="ru-RU"/>
        </w:rPr>
        <w:t xml:space="preserve">Production and extraction volumes </w:t>
      </w:r>
    </w:p>
    <w:p w:rsidR="00996251" w:rsidRPr="00996251" w:rsidRDefault="00996251" w:rsidP="00996251">
      <w:pPr>
        <w:widowControl w:val="0"/>
        <w:autoSpaceDE w:val="0"/>
        <w:autoSpaceDN w:val="0"/>
        <w:adjustRightInd w:val="0"/>
        <w:jc w:val="both"/>
        <w:rPr>
          <w:rFonts w:asciiTheme="minorHAnsi" w:eastAsia="Times New Roman" w:hAnsiTheme="minorHAnsi" w:cstheme="minorHAnsi"/>
          <w:b/>
          <w:color w:val="000000"/>
          <w:sz w:val="22"/>
          <w:szCs w:val="22"/>
          <w:lang w:val="hy-AM" w:eastAsia="ru-RU"/>
        </w:rPr>
      </w:pPr>
    </w:p>
    <w:p w:rsidR="002B0B67" w:rsidRPr="00996251" w:rsidRDefault="002B0B67" w:rsidP="00996251">
      <w:pPr>
        <w:pStyle w:val="ListParagraph"/>
        <w:widowControl w:val="0"/>
        <w:numPr>
          <w:ilvl w:val="1"/>
          <w:numId w:val="11"/>
        </w:numPr>
        <w:autoSpaceDE w:val="0"/>
        <w:autoSpaceDN w:val="0"/>
        <w:adjustRightInd w:val="0"/>
        <w:jc w:val="both"/>
        <w:rPr>
          <w:rFonts w:eastAsia="Times New Roman" w:cstheme="minorHAnsi"/>
          <w:b/>
          <w:color w:val="000000"/>
          <w:lang w:eastAsia="ru-RU"/>
        </w:rPr>
      </w:pPr>
      <w:r w:rsidRPr="00996251">
        <w:rPr>
          <w:rFonts w:eastAsia="Times New Roman" w:cstheme="minorHAnsi"/>
          <w:b/>
          <w:color w:val="000000"/>
          <w:lang w:eastAsia="ru-RU"/>
        </w:rPr>
        <w:t xml:space="preserve">Production volumes </w:t>
      </w:r>
    </w:p>
    <w:p w:rsidR="002B0B67" w:rsidRPr="00996251" w:rsidRDefault="002B0B67" w:rsidP="00996251">
      <w:pPr>
        <w:widowControl w:val="0"/>
        <w:shd w:val="clear" w:color="auto" w:fill="FFFFFF"/>
        <w:rPr>
          <w:rFonts w:asciiTheme="minorHAnsi" w:eastAsia="Times New Roman" w:hAnsiTheme="minorHAnsi" w:cstheme="minorHAnsi"/>
          <w:color w:val="000000"/>
          <w:sz w:val="22"/>
          <w:szCs w:val="22"/>
          <w:lang w:eastAsia="ru-RU"/>
        </w:rPr>
      </w:pPr>
      <w:r w:rsidRPr="00996251">
        <w:rPr>
          <w:rFonts w:asciiTheme="minorHAnsi" w:eastAsia="Times New Roman" w:hAnsiTheme="minorHAnsi" w:cstheme="minorHAnsi"/>
          <w:color w:val="000000"/>
          <w:sz w:val="22"/>
          <w:szCs w:val="22"/>
          <w:lang w:eastAsia="ru-RU"/>
        </w:rPr>
        <w:t xml:space="preserve">Production data by Marzes, nationally and </w:t>
      </w:r>
      <w:r w:rsidR="00996251" w:rsidRPr="00996251">
        <w:rPr>
          <w:rFonts w:asciiTheme="minorHAnsi" w:eastAsia="Times New Roman" w:hAnsiTheme="minorHAnsi" w:cstheme="minorHAnsi"/>
          <w:color w:val="000000"/>
          <w:sz w:val="22"/>
          <w:szCs w:val="22"/>
          <w:lang w:eastAsia="ru-RU"/>
        </w:rPr>
        <w:t>sub-nationally</w:t>
      </w:r>
      <w:r w:rsidRPr="00996251">
        <w:rPr>
          <w:rFonts w:asciiTheme="minorHAnsi" w:eastAsia="Times New Roman" w:hAnsiTheme="minorHAnsi" w:cstheme="minorHAnsi"/>
          <w:color w:val="000000"/>
          <w:sz w:val="22"/>
          <w:szCs w:val="22"/>
          <w:lang w:eastAsia="ru-RU"/>
        </w:rPr>
        <w:t xml:space="preserve"> disaggregated data will be provided to the extent they are available in the databases of the National Statistical Service of the RA. More detailed information on production volumes in mining at national and subnational level (in monetary and in kind) is available is following publications of the RA NSS:</w:t>
      </w:r>
    </w:p>
    <w:p w:rsidR="00996251" w:rsidRPr="00996251" w:rsidRDefault="00996251" w:rsidP="00996251">
      <w:pPr>
        <w:widowControl w:val="0"/>
        <w:shd w:val="clear" w:color="auto" w:fill="FFFFFF"/>
        <w:rPr>
          <w:rFonts w:asciiTheme="minorHAnsi" w:eastAsia="Times New Roman" w:hAnsiTheme="minorHAnsi" w:cstheme="minorHAnsi"/>
          <w:color w:val="000000"/>
          <w:sz w:val="22"/>
          <w:szCs w:val="22"/>
          <w:lang w:val="hy-AM" w:eastAsia="ru-RU"/>
        </w:rPr>
      </w:pPr>
    </w:p>
    <w:p w:rsidR="002B0B67" w:rsidRPr="00996251" w:rsidRDefault="00996251" w:rsidP="00996251">
      <w:pPr>
        <w:widowControl w:val="0"/>
        <w:autoSpaceDE w:val="0"/>
        <w:autoSpaceDN w:val="0"/>
        <w:adjustRightInd w:val="0"/>
        <w:jc w:val="both"/>
        <w:rPr>
          <w:rFonts w:asciiTheme="minorHAnsi" w:eastAsia="Times New Roman" w:hAnsiTheme="minorHAnsi" w:cstheme="minorHAnsi"/>
          <w:i/>
          <w:color w:val="000000"/>
          <w:sz w:val="22"/>
          <w:szCs w:val="22"/>
          <w:lang w:eastAsia="ru-RU"/>
        </w:rPr>
      </w:pPr>
      <w:r>
        <w:rPr>
          <w:rFonts w:asciiTheme="minorHAnsi" w:eastAsia="Times New Roman" w:hAnsiTheme="minorHAnsi" w:cstheme="minorHAnsi"/>
          <w:color w:val="000000"/>
          <w:sz w:val="22"/>
          <w:szCs w:val="22"/>
          <w:lang w:eastAsia="ru-RU"/>
        </w:rPr>
        <w:t xml:space="preserve">2.1. </w:t>
      </w:r>
      <w:r w:rsidR="002B0B67" w:rsidRPr="00996251">
        <w:rPr>
          <w:rFonts w:asciiTheme="minorHAnsi" w:eastAsia="Times New Roman" w:hAnsiTheme="minorHAnsi" w:cstheme="minorHAnsi"/>
          <w:color w:val="000000"/>
          <w:sz w:val="22"/>
          <w:szCs w:val="22"/>
          <w:lang w:eastAsia="ru-RU"/>
        </w:rPr>
        <w:t>Main indicators for industrial organizations by two-digit classification of economic activity, by Marz and the city of Yerevan for January-December, 20... Statistical handbook</w:t>
      </w:r>
      <w:r w:rsidR="002B0B67" w:rsidRPr="00996251">
        <w:rPr>
          <w:rFonts w:asciiTheme="minorHAnsi" w:eastAsia="Times New Roman" w:hAnsiTheme="minorHAnsi" w:cstheme="minorHAnsi"/>
          <w:color w:val="000000"/>
          <w:sz w:val="22"/>
          <w:szCs w:val="22"/>
          <w:lang w:val="hy-AM" w:eastAsia="ru-RU"/>
        </w:rPr>
        <w:t xml:space="preserve"> </w:t>
      </w:r>
      <w:r w:rsidR="002B0B67" w:rsidRPr="00996251">
        <w:rPr>
          <w:rFonts w:asciiTheme="minorHAnsi" w:eastAsia="Times New Roman" w:hAnsiTheme="minorHAnsi" w:cstheme="minorHAnsi"/>
          <w:i/>
          <w:color w:val="000000"/>
          <w:sz w:val="22"/>
          <w:szCs w:val="22"/>
          <w:lang w:val="hy-AM" w:eastAsia="ru-RU"/>
        </w:rPr>
        <w:t>(</w:t>
      </w:r>
      <w:r w:rsidR="002B0B67" w:rsidRPr="00996251">
        <w:rPr>
          <w:rFonts w:asciiTheme="minorHAnsi" w:eastAsia="Times New Roman" w:hAnsiTheme="minorHAnsi" w:cstheme="minorHAnsi"/>
          <w:i/>
          <w:color w:val="000000"/>
          <w:sz w:val="22"/>
          <w:szCs w:val="22"/>
          <w:lang w:eastAsia="ru-RU"/>
        </w:rPr>
        <w:t xml:space="preserve">The statistical bulletin is prepared </w:t>
      </w:r>
      <w:r w:rsidR="002B0B67" w:rsidRPr="00996251">
        <w:rPr>
          <w:rFonts w:asciiTheme="minorHAnsi" w:eastAsia="Times New Roman" w:hAnsiTheme="minorHAnsi" w:cstheme="minorHAnsi"/>
          <w:i/>
          <w:color w:val="000000"/>
          <w:sz w:val="22"/>
          <w:szCs w:val="22"/>
          <w:lang w:val="hy-AM" w:eastAsia="ru-RU"/>
        </w:rPr>
        <w:t>a</w:t>
      </w:r>
      <w:r w:rsidR="002B0B67" w:rsidRPr="00996251">
        <w:rPr>
          <w:rFonts w:asciiTheme="minorHAnsi" w:eastAsia="Times New Roman" w:hAnsiTheme="minorHAnsi" w:cstheme="minorHAnsi"/>
          <w:i/>
          <w:color w:val="000000"/>
          <w:sz w:val="22"/>
          <w:szCs w:val="22"/>
          <w:lang w:eastAsia="ru-RU"/>
        </w:rPr>
        <w:t xml:space="preserve">s per data from statistical reports received from 2802 mining companies, as well as the volume of output produced by SMEs which are not covered by monthly statistical </w:t>
      </w:r>
      <w:r w:rsidRPr="00996251">
        <w:rPr>
          <w:rFonts w:asciiTheme="minorHAnsi" w:eastAsia="Times New Roman" w:hAnsiTheme="minorHAnsi" w:cstheme="minorHAnsi"/>
          <w:i/>
          <w:color w:val="000000"/>
          <w:sz w:val="22"/>
          <w:szCs w:val="22"/>
          <w:lang w:eastAsia="ru-RU"/>
        </w:rPr>
        <w:t xml:space="preserve">monitoring) </w:t>
      </w:r>
      <w:r w:rsidRPr="00996251">
        <w:rPr>
          <w:rFonts w:asciiTheme="minorHAnsi" w:eastAsia="Times New Roman" w:hAnsiTheme="minorHAnsi" w:cstheme="minorHAnsi"/>
          <w:i/>
          <w:color w:val="000000"/>
          <w:sz w:val="22"/>
          <w:szCs w:val="22"/>
          <w:lang w:val="hy-AM" w:eastAsia="ru-RU"/>
        </w:rPr>
        <w:t>(</w:t>
      </w:r>
      <w:r w:rsidR="002B0B67" w:rsidRPr="00996251">
        <w:rPr>
          <w:rFonts w:asciiTheme="minorHAnsi" w:eastAsia="Times New Roman" w:hAnsiTheme="minorHAnsi" w:cstheme="minorHAnsi"/>
          <w:color w:val="000000"/>
          <w:sz w:val="22"/>
          <w:szCs w:val="22"/>
          <w:lang w:eastAsia="ru-RU"/>
        </w:rPr>
        <w:t>Armenian</w:t>
      </w:r>
      <w:r w:rsidR="002B0B67" w:rsidRPr="00996251">
        <w:rPr>
          <w:rFonts w:asciiTheme="minorHAnsi" w:eastAsia="Times New Roman" w:hAnsiTheme="minorHAnsi" w:cstheme="minorHAnsi"/>
          <w:color w:val="000000"/>
          <w:sz w:val="22"/>
          <w:szCs w:val="22"/>
          <w:lang w:val="hy-AM" w:eastAsia="ru-RU"/>
        </w:rPr>
        <w:t>)</w:t>
      </w:r>
    </w:p>
    <w:p w:rsidR="00996251" w:rsidRDefault="00996251" w:rsidP="00996251">
      <w:pPr>
        <w:pStyle w:val="ListParagraph"/>
        <w:widowControl w:val="0"/>
        <w:autoSpaceDE w:val="0"/>
        <w:autoSpaceDN w:val="0"/>
        <w:adjustRightInd w:val="0"/>
        <w:spacing w:after="0" w:line="240" w:lineRule="auto"/>
        <w:ind w:left="284"/>
        <w:contextualSpacing w:val="0"/>
        <w:jc w:val="both"/>
        <w:rPr>
          <w:rFonts w:ascii="Sylfaen" w:hAnsi="Sylfaen" w:cstheme="minorHAnsi"/>
          <w:b/>
          <w:lang w:val="hy-AM"/>
        </w:rPr>
      </w:pPr>
    </w:p>
    <w:p w:rsidR="002B0B67" w:rsidRPr="00996251" w:rsidRDefault="002B0B67" w:rsidP="00996251">
      <w:pPr>
        <w:pStyle w:val="ListParagraph"/>
        <w:widowControl w:val="0"/>
        <w:autoSpaceDE w:val="0"/>
        <w:autoSpaceDN w:val="0"/>
        <w:adjustRightInd w:val="0"/>
        <w:spacing w:after="0" w:line="240" w:lineRule="auto"/>
        <w:ind w:left="284"/>
        <w:contextualSpacing w:val="0"/>
        <w:jc w:val="both"/>
        <w:rPr>
          <w:rFonts w:ascii="Sylfaen" w:eastAsia="Times New Roman" w:hAnsi="Sylfaen" w:cstheme="minorHAnsi"/>
          <w:b/>
          <w:i/>
          <w:color w:val="000000"/>
          <w:lang w:val="hy-AM" w:eastAsia="ru-RU"/>
        </w:rPr>
      </w:pPr>
    </w:p>
    <w:p w:rsidR="00996251" w:rsidRDefault="00996251" w:rsidP="00996251">
      <w:pPr>
        <w:pStyle w:val="Caption"/>
        <w:keepNext/>
      </w:pPr>
      <w:r>
        <w:t xml:space="preserve">Table </w:t>
      </w:r>
      <w:r w:rsidR="004B2715">
        <w:fldChar w:fldCharType="begin"/>
      </w:r>
      <w:r w:rsidR="004B2715">
        <w:instrText xml:space="preserve"> SEQ Table \* ARABIC </w:instrText>
      </w:r>
      <w:r w:rsidR="004B2715">
        <w:fldChar w:fldCharType="separate"/>
      </w:r>
      <w:r w:rsidR="00B92784">
        <w:rPr>
          <w:noProof/>
        </w:rPr>
        <w:t>3</w:t>
      </w:r>
      <w:r w:rsidR="004B2715">
        <w:rPr>
          <w:noProof/>
        </w:rPr>
        <w:fldChar w:fldCharType="end"/>
      </w:r>
      <w:r>
        <w:t xml:space="preserve">. </w:t>
      </w:r>
      <w:r w:rsidRPr="00CC57FA">
        <w:t>Main Indicators of Industrial Organizations by Types of Economic Activity (2-digit code), by Marzes and Yerevan city.</w:t>
      </w:r>
    </w:p>
    <w:tbl>
      <w:tblPr>
        <w:tblStyle w:val="TableGrid"/>
        <w:tblpPr w:leftFromText="180" w:rightFromText="180" w:vertAnchor="text" w:tblpX="108" w:tblpY="1"/>
        <w:tblOverlap w:val="never"/>
        <w:tblW w:w="9312" w:type="dxa"/>
        <w:tblLook w:val="04A0" w:firstRow="1" w:lastRow="0" w:firstColumn="1" w:lastColumn="0" w:noHBand="0" w:noVBand="1"/>
      </w:tblPr>
      <w:tblGrid>
        <w:gridCol w:w="2943"/>
        <w:gridCol w:w="6369"/>
      </w:tblGrid>
      <w:tr w:rsidR="00996251" w:rsidRPr="00996251" w:rsidTr="00996251">
        <w:trPr>
          <w:trHeight w:val="70"/>
        </w:trPr>
        <w:tc>
          <w:tcPr>
            <w:tcW w:w="2943" w:type="dxa"/>
          </w:tcPr>
          <w:p w:rsidR="002B0B67" w:rsidRPr="00996251" w:rsidRDefault="002B0B67" w:rsidP="00996251">
            <w:pPr>
              <w:widowControl w:val="0"/>
              <w:autoSpaceDE w:val="0"/>
              <w:autoSpaceDN w:val="0"/>
              <w:adjustRightInd w:val="0"/>
              <w:jc w:val="both"/>
              <w:rPr>
                <w:rFonts w:asciiTheme="minorHAnsi" w:eastAsia="Times New Roman" w:hAnsiTheme="minorHAnsi" w:cstheme="minorHAnsi"/>
                <w:sz w:val="22"/>
                <w:szCs w:val="22"/>
                <w:lang w:eastAsia="ru-RU"/>
              </w:rPr>
            </w:pPr>
            <w:r w:rsidRPr="00996251">
              <w:rPr>
                <w:rFonts w:asciiTheme="minorHAnsi" w:eastAsia="Times New Roman" w:hAnsiTheme="minorHAnsi" w:cstheme="minorHAnsi"/>
                <w:sz w:val="22"/>
                <w:szCs w:val="22"/>
                <w:lang w:eastAsia="ru-RU"/>
              </w:rPr>
              <w:t>Level</w:t>
            </w:r>
          </w:p>
        </w:tc>
        <w:tc>
          <w:tcPr>
            <w:tcW w:w="6369" w:type="dxa"/>
          </w:tcPr>
          <w:p w:rsidR="002B0B67" w:rsidRPr="00996251" w:rsidRDefault="002B0B67" w:rsidP="00996251">
            <w:pPr>
              <w:widowControl w:val="0"/>
              <w:autoSpaceDE w:val="0"/>
              <w:autoSpaceDN w:val="0"/>
              <w:adjustRightInd w:val="0"/>
              <w:jc w:val="both"/>
              <w:rPr>
                <w:rFonts w:asciiTheme="minorHAnsi" w:eastAsia="Times New Roman" w:hAnsiTheme="minorHAnsi" w:cstheme="minorHAnsi"/>
                <w:sz w:val="22"/>
                <w:szCs w:val="22"/>
                <w:lang w:val="en-US" w:eastAsia="ru-RU"/>
              </w:rPr>
            </w:pPr>
            <w:r w:rsidRPr="00996251">
              <w:rPr>
                <w:rFonts w:asciiTheme="minorHAnsi" w:eastAsia="Times New Roman" w:hAnsiTheme="minorHAnsi" w:cstheme="minorHAnsi"/>
                <w:sz w:val="22"/>
                <w:szCs w:val="22"/>
                <w:lang w:val="en-US" w:eastAsia="ru-RU"/>
              </w:rPr>
              <w:t>National economy and Marzes  (city of Yerevan)</w:t>
            </w:r>
          </w:p>
        </w:tc>
      </w:tr>
      <w:tr w:rsidR="00996251" w:rsidRPr="00996251" w:rsidTr="00996251">
        <w:trPr>
          <w:trHeight w:val="70"/>
        </w:trPr>
        <w:tc>
          <w:tcPr>
            <w:tcW w:w="2943" w:type="dxa"/>
          </w:tcPr>
          <w:p w:rsidR="002B0B67" w:rsidRPr="00996251" w:rsidRDefault="002B0B67" w:rsidP="00996251">
            <w:pPr>
              <w:widowControl w:val="0"/>
              <w:autoSpaceDE w:val="0"/>
              <w:autoSpaceDN w:val="0"/>
              <w:adjustRightInd w:val="0"/>
              <w:jc w:val="both"/>
              <w:rPr>
                <w:rFonts w:asciiTheme="minorHAnsi" w:eastAsia="Times New Roman" w:hAnsiTheme="minorHAnsi" w:cstheme="minorHAnsi"/>
                <w:sz w:val="22"/>
                <w:szCs w:val="22"/>
                <w:lang w:eastAsia="ru-RU"/>
              </w:rPr>
            </w:pPr>
            <w:r w:rsidRPr="00996251">
              <w:rPr>
                <w:rFonts w:asciiTheme="minorHAnsi" w:eastAsia="Times New Roman" w:hAnsiTheme="minorHAnsi" w:cstheme="minorHAnsi"/>
                <w:sz w:val="22"/>
                <w:szCs w:val="22"/>
                <w:lang w:eastAsia="ru-RU"/>
              </w:rPr>
              <w:t>Frequency</w:t>
            </w:r>
          </w:p>
        </w:tc>
        <w:tc>
          <w:tcPr>
            <w:tcW w:w="6369" w:type="dxa"/>
          </w:tcPr>
          <w:p w:rsidR="002B0B67" w:rsidRPr="00996251" w:rsidRDefault="002B0B67" w:rsidP="00996251">
            <w:pPr>
              <w:widowControl w:val="0"/>
              <w:autoSpaceDE w:val="0"/>
              <w:autoSpaceDN w:val="0"/>
              <w:adjustRightInd w:val="0"/>
              <w:jc w:val="both"/>
              <w:rPr>
                <w:rFonts w:asciiTheme="minorHAnsi" w:eastAsia="Times New Roman" w:hAnsiTheme="minorHAnsi" w:cstheme="minorHAnsi"/>
                <w:sz w:val="22"/>
                <w:szCs w:val="22"/>
                <w:lang w:eastAsia="ru-RU"/>
              </w:rPr>
            </w:pPr>
            <w:r w:rsidRPr="00996251">
              <w:rPr>
                <w:rFonts w:asciiTheme="minorHAnsi" w:eastAsia="Times New Roman" w:hAnsiTheme="minorHAnsi" w:cstheme="minorHAnsi"/>
                <w:sz w:val="22"/>
                <w:szCs w:val="22"/>
                <w:lang w:eastAsia="ru-RU"/>
              </w:rPr>
              <w:t>Quarterly</w:t>
            </w:r>
          </w:p>
        </w:tc>
      </w:tr>
      <w:tr w:rsidR="00996251" w:rsidRPr="00996251" w:rsidTr="00996251">
        <w:trPr>
          <w:trHeight w:val="70"/>
        </w:trPr>
        <w:tc>
          <w:tcPr>
            <w:tcW w:w="2943" w:type="dxa"/>
          </w:tcPr>
          <w:p w:rsidR="002B0B67" w:rsidRPr="00996251" w:rsidRDefault="002B0B67" w:rsidP="00996251">
            <w:pPr>
              <w:widowControl w:val="0"/>
              <w:autoSpaceDE w:val="0"/>
              <w:autoSpaceDN w:val="0"/>
              <w:adjustRightInd w:val="0"/>
              <w:jc w:val="both"/>
              <w:rPr>
                <w:rFonts w:asciiTheme="minorHAnsi" w:eastAsia="Times New Roman" w:hAnsiTheme="minorHAnsi" w:cstheme="minorHAnsi"/>
                <w:sz w:val="22"/>
                <w:szCs w:val="22"/>
                <w:lang w:eastAsia="ru-RU"/>
              </w:rPr>
            </w:pPr>
            <w:r w:rsidRPr="00996251">
              <w:rPr>
                <w:rFonts w:asciiTheme="minorHAnsi" w:eastAsia="Times New Roman" w:hAnsiTheme="minorHAnsi" w:cstheme="minorHAnsi"/>
                <w:sz w:val="22"/>
                <w:szCs w:val="22"/>
                <w:lang w:eastAsia="ru-RU"/>
              </w:rPr>
              <w:t>Time of publication</w:t>
            </w:r>
          </w:p>
        </w:tc>
        <w:tc>
          <w:tcPr>
            <w:tcW w:w="6369" w:type="dxa"/>
          </w:tcPr>
          <w:p w:rsidR="002B0B67" w:rsidRPr="00996251" w:rsidRDefault="002B0B67" w:rsidP="00996251">
            <w:pPr>
              <w:widowControl w:val="0"/>
              <w:autoSpaceDE w:val="0"/>
              <w:autoSpaceDN w:val="0"/>
              <w:adjustRightInd w:val="0"/>
              <w:jc w:val="both"/>
              <w:rPr>
                <w:rFonts w:asciiTheme="minorHAnsi" w:eastAsia="Times New Roman" w:hAnsiTheme="minorHAnsi" w:cstheme="minorHAnsi"/>
                <w:sz w:val="22"/>
                <w:szCs w:val="22"/>
                <w:lang w:val="en-US" w:eastAsia="ru-RU"/>
              </w:rPr>
            </w:pPr>
            <w:r w:rsidRPr="00996251">
              <w:rPr>
                <w:rFonts w:asciiTheme="minorHAnsi" w:eastAsia="Times New Roman" w:hAnsiTheme="minorHAnsi" w:cstheme="minorHAnsi"/>
                <w:sz w:val="22"/>
                <w:szCs w:val="22"/>
                <w:lang w:val="en-US" w:eastAsia="ru-RU"/>
              </w:rPr>
              <w:t>In the month following the quarter</w:t>
            </w:r>
          </w:p>
        </w:tc>
      </w:tr>
      <w:tr w:rsidR="00996251" w:rsidRPr="00996251" w:rsidTr="00996251">
        <w:trPr>
          <w:trHeight w:val="143"/>
        </w:trPr>
        <w:tc>
          <w:tcPr>
            <w:tcW w:w="2943" w:type="dxa"/>
          </w:tcPr>
          <w:p w:rsidR="002B0B67" w:rsidRPr="00996251" w:rsidRDefault="002B0B67" w:rsidP="00996251">
            <w:pPr>
              <w:widowControl w:val="0"/>
              <w:autoSpaceDE w:val="0"/>
              <w:autoSpaceDN w:val="0"/>
              <w:adjustRightInd w:val="0"/>
              <w:jc w:val="both"/>
              <w:rPr>
                <w:rFonts w:asciiTheme="minorHAnsi" w:eastAsia="Times New Roman" w:hAnsiTheme="minorHAnsi" w:cstheme="minorHAnsi"/>
                <w:sz w:val="22"/>
                <w:szCs w:val="22"/>
                <w:lang w:eastAsia="ru-RU"/>
              </w:rPr>
            </w:pPr>
            <w:r w:rsidRPr="00996251">
              <w:rPr>
                <w:rFonts w:asciiTheme="minorHAnsi" w:eastAsia="Times New Roman" w:hAnsiTheme="minorHAnsi" w:cstheme="minorHAnsi"/>
                <w:sz w:val="22"/>
                <w:szCs w:val="22"/>
                <w:lang w:eastAsia="ru-RU"/>
              </w:rPr>
              <w:t>Language</w:t>
            </w:r>
          </w:p>
        </w:tc>
        <w:tc>
          <w:tcPr>
            <w:tcW w:w="6369" w:type="dxa"/>
          </w:tcPr>
          <w:p w:rsidR="002B0B67" w:rsidRPr="00996251" w:rsidRDefault="002B0B67" w:rsidP="00996251">
            <w:pPr>
              <w:widowControl w:val="0"/>
              <w:autoSpaceDE w:val="0"/>
              <w:autoSpaceDN w:val="0"/>
              <w:adjustRightInd w:val="0"/>
              <w:jc w:val="both"/>
              <w:rPr>
                <w:rFonts w:asciiTheme="minorHAnsi" w:eastAsia="Times New Roman" w:hAnsiTheme="minorHAnsi" w:cstheme="minorHAnsi"/>
                <w:sz w:val="22"/>
                <w:szCs w:val="22"/>
                <w:lang w:eastAsia="ru-RU"/>
              </w:rPr>
            </w:pPr>
            <w:r w:rsidRPr="00996251">
              <w:rPr>
                <w:rFonts w:asciiTheme="minorHAnsi" w:eastAsia="Times New Roman" w:hAnsiTheme="minorHAnsi" w:cstheme="minorHAnsi"/>
                <w:sz w:val="22"/>
                <w:szCs w:val="22"/>
                <w:lang w:eastAsia="ru-RU"/>
              </w:rPr>
              <w:t>Armenian</w:t>
            </w:r>
          </w:p>
        </w:tc>
      </w:tr>
      <w:tr w:rsidR="00996251" w:rsidRPr="00DE7575" w:rsidTr="00996251">
        <w:tc>
          <w:tcPr>
            <w:tcW w:w="2943" w:type="dxa"/>
          </w:tcPr>
          <w:p w:rsidR="002B0B67" w:rsidRPr="00996251" w:rsidRDefault="002B0B67" w:rsidP="00996251">
            <w:pPr>
              <w:widowControl w:val="0"/>
              <w:autoSpaceDE w:val="0"/>
              <w:autoSpaceDN w:val="0"/>
              <w:adjustRightInd w:val="0"/>
              <w:jc w:val="both"/>
              <w:rPr>
                <w:rFonts w:asciiTheme="minorHAnsi" w:eastAsia="Times New Roman" w:hAnsiTheme="minorHAnsi" w:cstheme="minorHAnsi"/>
                <w:sz w:val="22"/>
                <w:szCs w:val="22"/>
                <w:lang w:eastAsia="ru-RU"/>
              </w:rPr>
            </w:pPr>
            <w:r w:rsidRPr="00996251">
              <w:rPr>
                <w:rFonts w:asciiTheme="minorHAnsi" w:eastAsia="Times New Roman" w:hAnsiTheme="minorHAnsi" w:cstheme="minorHAnsi"/>
                <w:sz w:val="22"/>
                <w:szCs w:val="22"/>
                <w:lang w:eastAsia="ru-RU"/>
              </w:rPr>
              <w:t>Source</w:t>
            </w:r>
          </w:p>
        </w:tc>
        <w:tc>
          <w:tcPr>
            <w:tcW w:w="6369" w:type="dxa"/>
          </w:tcPr>
          <w:p w:rsidR="002B0B67" w:rsidRPr="00996251" w:rsidRDefault="004B2715" w:rsidP="00996251">
            <w:pPr>
              <w:widowControl w:val="0"/>
              <w:autoSpaceDE w:val="0"/>
              <w:autoSpaceDN w:val="0"/>
              <w:adjustRightInd w:val="0"/>
              <w:jc w:val="both"/>
              <w:rPr>
                <w:rFonts w:asciiTheme="minorHAnsi" w:eastAsia="Times New Roman" w:hAnsiTheme="minorHAnsi" w:cstheme="minorHAnsi"/>
                <w:sz w:val="22"/>
                <w:szCs w:val="22"/>
                <w:lang w:eastAsia="ru-RU"/>
              </w:rPr>
            </w:pPr>
            <w:hyperlink r:id="rId9" w:history="1">
              <w:r w:rsidR="002B0B67" w:rsidRPr="00996251">
                <w:rPr>
                  <w:rStyle w:val="Hyperlink"/>
                  <w:rFonts w:asciiTheme="minorHAnsi" w:eastAsia="Times New Roman" w:hAnsiTheme="minorHAnsi" w:cstheme="minorHAnsi"/>
                  <w:color w:val="auto"/>
                  <w:sz w:val="22"/>
                  <w:szCs w:val="22"/>
                  <w:lang w:val="hy-AM" w:eastAsia="ru-RU"/>
                </w:rPr>
                <w:t>http://armstat.am/am/?nid=82&amp;id=1739</w:t>
              </w:r>
            </w:hyperlink>
          </w:p>
        </w:tc>
      </w:tr>
      <w:tr w:rsidR="00996251" w:rsidRPr="00996251" w:rsidTr="00996251">
        <w:tc>
          <w:tcPr>
            <w:tcW w:w="2943" w:type="dxa"/>
            <w:vMerge w:val="restart"/>
            <w:vAlign w:val="center"/>
          </w:tcPr>
          <w:p w:rsidR="002B0B67" w:rsidRPr="00996251" w:rsidRDefault="002B0B67" w:rsidP="00996251">
            <w:pPr>
              <w:widowControl w:val="0"/>
              <w:autoSpaceDE w:val="0"/>
              <w:autoSpaceDN w:val="0"/>
              <w:adjustRightInd w:val="0"/>
              <w:jc w:val="center"/>
              <w:rPr>
                <w:rFonts w:asciiTheme="minorHAnsi" w:eastAsia="Times New Roman" w:hAnsiTheme="minorHAnsi" w:cstheme="minorHAnsi"/>
                <w:sz w:val="22"/>
                <w:szCs w:val="22"/>
                <w:lang w:eastAsia="ru-RU"/>
              </w:rPr>
            </w:pPr>
            <w:r w:rsidRPr="00996251">
              <w:rPr>
                <w:rFonts w:asciiTheme="minorHAnsi" w:eastAsia="Times New Roman" w:hAnsiTheme="minorHAnsi" w:cstheme="minorHAnsi"/>
                <w:sz w:val="22"/>
                <w:szCs w:val="22"/>
                <w:lang w:eastAsia="ru-RU"/>
              </w:rPr>
              <w:t>Type of activity</w:t>
            </w:r>
          </w:p>
        </w:tc>
        <w:tc>
          <w:tcPr>
            <w:tcW w:w="6369" w:type="dxa"/>
          </w:tcPr>
          <w:p w:rsidR="002B0B67" w:rsidRPr="00996251" w:rsidRDefault="002B0B67" w:rsidP="00996251">
            <w:pPr>
              <w:widowControl w:val="0"/>
              <w:autoSpaceDE w:val="0"/>
              <w:autoSpaceDN w:val="0"/>
              <w:adjustRightInd w:val="0"/>
              <w:jc w:val="both"/>
              <w:rPr>
                <w:rFonts w:asciiTheme="minorHAnsi" w:eastAsia="Times New Roman" w:hAnsiTheme="minorHAnsi" w:cstheme="minorHAnsi"/>
                <w:sz w:val="22"/>
                <w:szCs w:val="22"/>
                <w:lang w:eastAsia="ru-RU"/>
              </w:rPr>
            </w:pPr>
            <w:r w:rsidRPr="00996251">
              <w:rPr>
                <w:rFonts w:asciiTheme="minorHAnsi" w:eastAsia="Times New Roman" w:hAnsiTheme="minorHAnsi" w:cstheme="minorHAnsi"/>
                <w:sz w:val="22"/>
                <w:szCs w:val="22"/>
                <w:lang w:eastAsia="ru-RU"/>
              </w:rPr>
              <w:t>Mining and quarrying</w:t>
            </w:r>
          </w:p>
        </w:tc>
      </w:tr>
      <w:tr w:rsidR="00996251" w:rsidRPr="00996251" w:rsidTr="00996251">
        <w:tc>
          <w:tcPr>
            <w:tcW w:w="2943" w:type="dxa"/>
            <w:vMerge/>
          </w:tcPr>
          <w:p w:rsidR="002B0B67" w:rsidRPr="00996251" w:rsidRDefault="002B0B67" w:rsidP="00996251">
            <w:pPr>
              <w:widowControl w:val="0"/>
              <w:autoSpaceDE w:val="0"/>
              <w:autoSpaceDN w:val="0"/>
              <w:adjustRightInd w:val="0"/>
              <w:jc w:val="both"/>
              <w:rPr>
                <w:rFonts w:asciiTheme="minorHAnsi" w:eastAsia="Times New Roman" w:hAnsiTheme="minorHAnsi" w:cstheme="minorHAnsi"/>
                <w:sz w:val="22"/>
                <w:szCs w:val="22"/>
                <w:lang w:eastAsia="ru-RU"/>
              </w:rPr>
            </w:pPr>
          </w:p>
        </w:tc>
        <w:tc>
          <w:tcPr>
            <w:tcW w:w="6369" w:type="dxa"/>
          </w:tcPr>
          <w:p w:rsidR="002B0B67" w:rsidRPr="00996251" w:rsidRDefault="002B0B67" w:rsidP="00996251">
            <w:pPr>
              <w:widowControl w:val="0"/>
              <w:autoSpaceDE w:val="0"/>
              <w:autoSpaceDN w:val="0"/>
              <w:adjustRightInd w:val="0"/>
              <w:ind w:left="318"/>
              <w:jc w:val="both"/>
              <w:rPr>
                <w:rFonts w:asciiTheme="minorHAnsi" w:eastAsia="Times New Roman" w:hAnsiTheme="minorHAnsi" w:cstheme="minorHAnsi"/>
                <w:sz w:val="22"/>
                <w:szCs w:val="22"/>
                <w:lang w:eastAsia="ru-RU"/>
              </w:rPr>
            </w:pPr>
            <w:r w:rsidRPr="00996251">
              <w:rPr>
                <w:rFonts w:asciiTheme="minorHAnsi" w:eastAsia="Times New Roman" w:hAnsiTheme="minorHAnsi" w:cstheme="minorHAnsi"/>
                <w:sz w:val="22"/>
                <w:szCs w:val="22"/>
                <w:lang w:eastAsia="ru-RU"/>
              </w:rPr>
              <w:t>Extraction of  metal ore</w:t>
            </w:r>
          </w:p>
        </w:tc>
      </w:tr>
      <w:tr w:rsidR="00996251" w:rsidRPr="00996251" w:rsidTr="00996251">
        <w:trPr>
          <w:trHeight w:val="70"/>
        </w:trPr>
        <w:tc>
          <w:tcPr>
            <w:tcW w:w="2943" w:type="dxa"/>
            <w:vMerge/>
          </w:tcPr>
          <w:p w:rsidR="002B0B67" w:rsidRPr="00996251" w:rsidRDefault="002B0B67" w:rsidP="00996251">
            <w:pPr>
              <w:widowControl w:val="0"/>
              <w:autoSpaceDE w:val="0"/>
              <w:autoSpaceDN w:val="0"/>
              <w:adjustRightInd w:val="0"/>
              <w:jc w:val="both"/>
              <w:rPr>
                <w:rFonts w:asciiTheme="minorHAnsi" w:eastAsia="Times New Roman" w:hAnsiTheme="minorHAnsi" w:cstheme="minorHAnsi"/>
                <w:sz w:val="22"/>
                <w:szCs w:val="22"/>
                <w:lang w:eastAsia="ru-RU"/>
              </w:rPr>
            </w:pPr>
          </w:p>
        </w:tc>
        <w:tc>
          <w:tcPr>
            <w:tcW w:w="6369" w:type="dxa"/>
          </w:tcPr>
          <w:p w:rsidR="002B0B67" w:rsidRPr="00996251" w:rsidRDefault="002B0B67" w:rsidP="00996251">
            <w:pPr>
              <w:widowControl w:val="0"/>
              <w:autoSpaceDE w:val="0"/>
              <w:autoSpaceDN w:val="0"/>
              <w:adjustRightInd w:val="0"/>
              <w:ind w:left="318"/>
              <w:jc w:val="both"/>
              <w:rPr>
                <w:rFonts w:asciiTheme="minorHAnsi" w:eastAsia="Times New Roman" w:hAnsiTheme="minorHAnsi" w:cstheme="minorHAnsi"/>
                <w:sz w:val="22"/>
                <w:szCs w:val="22"/>
                <w:lang w:val="en-US" w:eastAsia="ru-RU"/>
              </w:rPr>
            </w:pPr>
            <w:r w:rsidRPr="00996251">
              <w:rPr>
                <w:rFonts w:asciiTheme="minorHAnsi" w:eastAsia="Times New Roman" w:hAnsiTheme="minorHAnsi" w:cstheme="minorHAnsi"/>
                <w:sz w:val="22"/>
                <w:szCs w:val="22"/>
                <w:lang w:val="en-US" w:eastAsia="ru-RU"/>
              </w:rPr>
              <w:t xml:space="preserve">Other branches of mining and quarrying </w:t>
            </w:r>
          </w:p>
        </w:tc>
      </w:tr>
      <w:tr w:rsidR="00996251" w:rsidRPr="00996251" w:rsidTr="00996251">
        <w:tc>
          <w:tcPr>
            <w:tcW w:w="2943" w:type="dxa"/>
            <w:vMerge w:val="restart"/>
            <w:vAlign w:val="center"/>
          </w:tcPr>
          <w:p w:rsidR="002B0B67" w:rsidRPr="00996251" w:rsidRDefault="002B0B67" w:rsidP="00996251">
            <w:pPr>
              <w:widowControl w:val="0"/>
              <w:autoSpaceDE w:val="0"/>
              <w:autoSpaceDN w:val="0"/>
              <w:adjustRightInd w:val="0"/>
              <w:jc w:val="center"/>
              <w:rPr>
                <w:rFonts w:asciiTheme="minorHAnsi" w:eastAsia="Times New Roman" w:hAnsiTheme="minorHAnsi" w:cstheme="minorHAnsi"/>
                <w:sz w:val="22"/>
                <w:szCs w:val="22"/>
                <w:lang w:eastAsia="ru-RU"/>
              </w:rPr>
            </w:pPr>
            <w:r w:rsidRPr="00996251">
              <w:rPr>
                <w:rFonts w:asciiTheme="minorHAnsi" w:eastAsia="Times New Roman" w:hAnsiTheme="minorHAnsi" w:cstheme="minorHAnsi"/>
                <w:sz w:val="22"/>
                <w:szCs w:val="22"/>
                <w:lang w:eastAsia="ru-RU"/>
              </w:rPr>
              <w:t>Indicators</w:t>
            </w:r>
          </w:p>
        </w:tc>
        <w:tc>
          <w:tcPr>
            <w:tcW w:w="6369" w:type="dxa"/>
          </w:tcPr>
          <w:p w:rsidR="002B0B67" w:rsidRPr="00996251" w:rsidRDefault="002B0B67" w:rsidP="00996251">
            <w:pPr>
              <w:pStyle w:val="ListParagraph"/>
              <w:numPr>
                <w:ilvl w:val="0"/>
                <w:numId w:val="12"/>
              </w:numPr>
              <w:autoSpaceDE w:val="0"/>
              <w:autoSpaceDN w:val="0"/>
              <w:adjustRightInd w:val="0"/>
              <w:spacing w:after="0" w:line="240" w:lineRule="auto"/>
              <w:ind w:left="284" w:hanging="284"/>
              <w:rPr>
                <w:rFonts w:eastAsia="Times New Roman" w:cstheme="minorHAnsi"/>
                <w:lang w:val="hy-AM"/>
              </w:rPr>
            </w:pPr>
            <w:r w:rsidRPr="00996251">
              <w:rPr>
                <w:rFonts w:eastAsia="Times New Roman" w:cstheme="minorHAnsi"/>
                <w:lang w:val="en-US"/>
              </w:rPr>
              <w:t>Volume of produce (works, services) in comparable prices/thousand AMD, exclusive of VAT and Excise Tax</w:t>
            </w:r>
          </w:p>
        </w:tc>
      </w:tr>
      <w:tr w:rsidR="00996251" w:rsidRPr="00996251" w:rsidTr="00996251">
        <w:trPr>
          <w:trHeight w:val="98"/>
        </w:trPr>
        <w:tc>
          <w:tcPr>
            <w:tcW w:w="2943" w:type="dxa"/>
            <w:vMerge/>
          </w:tcPr>
          <w:p w:rsidR="002B0B67" w:rsidRPr="00996251" w:rsidRDefault="002B0B67" w:rsidP="00996251">
            <w:pPr>
              <w:widowControl w:val="0"/>
              <w:autoSpaceDE w:val="0"/>
              <w:autoSpaceDN w:val="0"/>
              <w:adjustRightInd w:val="0"/>
              <w:jc w:val="both"/>
              <w:rPr>
                <w:rFonts w:asciiTheme="minorHAnsi" w:eastAsia="Times New Roman" w:hAnsiTheme="minorHAnsi" w:cstheme="minorHAnsi"/>
                <w:sz w:val="22"/>
                <w:szCs w:val="22"/>
                <w:lang w:val="hy-AM" w:eastAsia="ru-RU"/>
              </w:rPr>
            </w:pPr>
          </w:p>
        </w:tc>
        <w:tc>
          <w:tcPr>
            <w:tcW w:w="6369" w:type="dxa"/>
          </w:tcPr>
          <w:p w:rsidR="002B0B67" w:rsidRPr="00996251" w:rsidRDefault="002B0B67" w:rsidP="00996251">
            <w:pPr>
              <w:pStyle w:val="ListParagraph"/>
              <w:numPr>
                <w:ilvl w:val="0"/>
                <w:numId w:val="12"/>
              </w:numPr>
              <w:autoSpaceDE w:val="0"/>
              <w:autoSpaceDN w:val="0"/>
              <w:adjustRightInd w:val="0"/>
              <w:spacing w:after="0" w:line="240" w:lineRule="auto"/>
              <w:ind w:left="284" w:hanging="284"/>
              <w:rPr>
                <w:rFonts w:eastAsia="Times New Roman" w:cstheme="minorHAnsi"/>
                <w:lang w:val="hy-AM"/>
              </w:rPr>
            </w:pPr>
            <w:r w:rsidRPr="00996251">
              <w:rPr>
                <w:rFonts w:eastAsia="Times New Roman" w:cstheme="minorHAnsi"/>
                <w:lang w:val="en-US"/>
              </w:rPr>
              <w:t>Volume of produce (works, services) in current prices/ thousand AMD, exclusive of VAT and Excise Tax</w:t>
            </w:r>
          </w:p>
        </w:tc>
      </w:tr>
      <w:tr w:rsidR="00996251" w:rsidRPr="00996251" w:rsidTr="00996251">
        <w:tc>
          <w:tcPr>
            <w:tcW w:w="2943" w:type="dxa"/>
            <w:vMerge/>
          </w:tcPr>
          <w:p w:rsidR="002B0B67" w:rsidRPr="00996251" w:rsidRDefault="002B0B67" w:rsidP="00996251">
            <w:pPr>
              <w:widowControl w:val="0"/>
              <w:autoSpaceDE w:val="0"/>
              <w:autoSpaceDN w:val="0"/>
              <w:adjustRightInd w:val="0"/>
              <w:jc w:val="both"/>
              <w:rPr>
                <w:rFonts w:asciiTheme="minorHAnsi" w:eastAsia="Times New Roman" w:hAnsiTheme="minorHAnsi" w:cstheme="minorHAnsi"/>
                <w:sz w:val="22"/>
                <w:szCs w:val="22"/>
                <w:lang w:val="hy-AM" w:eastAsia="ru-RU"/>
              </w:rPr>
            </w:pPr>
          </w:p>
        </w:tc>
        <w:tc>
          <w:tcPr>
            <w:tcW w:w="6369" w:type="dxa"/>
          </w:tcPr>
          <w:p w:rsidR="002B0B67" w:rsidRPr="00996251" w:rsidRDefault="002B0B67" w:rsidP="00996251">
            <w:pPr>
              <w:pStyle w:val="ListParagraph"/>
              <w:numPr>
                <w:ilvl w:val="0"/>
                <w:numId w:val="12"/>
              </w:numPr>
              <w:autoSpaceDE w:val="0"/>
              <w:autoSpaceDN w:val="0"/>
              <w:adjustRightInd w:val="0"/>
              <w:spacing w:after="0" w:line="240" w:lineRule="auto"/>
              <w:ind w:left="284" w:hanging="284"/>
              <w:rPr>
                <w:rFonts w:eastAsia="Times New Roman" w:cstheme="minorHAnsi"/>
                <w:lang w:val="hy-AM"/>
              </w:rPr>
            </w:pPr>
            <w:r w:rsidRPr="00996251">
              <w:rPr>
                <w:rFonts w:eastAsia="Times New Roman" w:cstheme="minorHAnsi"/>
                <w:lang w:val="en-US"/>
              </w:rPr>
              <w:t>Sale of end products at current prices of the given year /thousand AMD, exclusive of VAT and Excise Tax</w:t>
            </w:r>
          </w:p>
        </w:tc>
      </w:tr>
      <w:tr w:rsidR="00996251" w:rsidRPr="00996251" w:rsidTr="00996251">
        <w:tc>
          <w:tcPr>
            <w:tcW w:w="2943" w:type="dxa"/>
            <w:vMerge/>
          </w:tcPr>
          <w:p w:rsidR="002B0B67" w:rsidRPr="00996251" w:rsidRDefault="002B0B67" w:rsidP="00996251">
            <w:pPr>
              <w:widowControl w:val="0"/>
              <w:autoSpaceDE w:val="0"/>
              <w:autoSpaceDN w:val="0"/>
              <w:adjustRightInd w:val="0"/>
              <w:jc w:val="both"/>
              <w:rPr>
                <w:rFonts w:asciiTheme="minorHAnsi" w:eastAsia="Times New Roman" w:hAnsiTheme="minorHAnsi" w:cstheme="minorHAnsi"/>
                <w:sz w:val="22"/>
                <w:szCs w:val="22"/>
                <w:lang w:val="hy-AM" w:eastAsia="ru-RU"/>
              </w:rPr>
            </w:pPr>
          </w:p>
        </w:tc>
        <w:tc>
          <w:tcPr>
            <w:tcW w:w="6369" w:type="dxa"/>
          </w:tcPr>
          <w:p w:rsidR="002B0B67" w:rsidRPr="00996251" w:rsidRDefault="002B0B67" w:rsidP="00996251">
            <w:pPr>
              <w:autoSpaceDE w:val="0"/>
              <w:autoSpaceDN w:val="0"/>
              <w:adjustRightInd w:val="0"/>
              <w:ind w:left="600"/>
              <w:rPr>
                <w:rFonts w:asciiTheme="minorHAnsi" w:eastAsia="Times New Roman" w:hAnsiTheme="minorHAnsi" w:cstheme="minorHAnsi"/>
                <w:sz w:val="22"/>
                <w:szCs w:val="22"/>
              </w:rPr>
            </w:pPr>
            <w:r w:rsidRPr="00996251">
              <w:rPr>
                <w:rFonts w:asciiTheme="minorHAnsi" w:eastAsia="Times New Roman" w:hAnsiTheme="minorHAnsi" w:cstheme="minorHAnsi"/>
                <w:sz w:val="22"/>
                <w:szCs w:val="22"/>
                <w:lang w:val="hy-AM" w:eastAsia="ru-RU"/>
              </w:rPr>
              <w:t>3</w:t>
            </w:r>
            <w:r w:rsidRPr="00996251">
              <w:rPr>
                <w:rFonts w:asciiTheme="minorHAnsi" w:eastAsia="Times New Roman" w:hAnsiTheme="minorHAnsi" w:cstheme="minorHAnsi"/>
                <w:sz w:val="22"/>
                <w:szCs w:val="22"/>
                <w:lang w:eastAsia="ru-RU"/>
              </w:rPr>
              <w:t>a</w:t>
            </w:r>
            <w:r w:rsidRPr="00996251">
              <w:rPr>
                <w:rFonts w:asciiTheme="minorHAnsi" w:eastAsia="Times New Roman" w:hAnsiTheme="minorHAnsi" w:cstheme="minorHAnsi"/>
                <w:sz w:val="22"/>
                <w:szCs w:val="22"/>
                <w:lang w:val="hy-AM" w:eastAsia="ru-RU"/>
              </w:rPr>
              <w:t xml:space="preserve">. </w:t>
            </w:r>
            <w:r w:rsidRPr="00996251">
              <w:rPr>
                <w:rFonts w:asciiTheme="minorHAnsi" w:eastAsia="Times New Roman" w:hAnsiTheme="minorHAnsi" w:cstheme="minorHAnsi"/>
                <w:sz w:val="22"/>
                <w:szCs w:val="22"/>
                <w:lang w:eastAsia="ru-RU"/>
              </w:rPr>
              <w:t>in CIS countries</w:t>
            </w:r>
          </w:p>
        </w:tc>
      </w:tr>
      <w:tr w:rsidR="00996251" w:rsidRPr="00996251" w:rsidTr="00996251">
        <w:tc>
          <w:tcPr>
            <w:tcW w:w="2943" w:type="dxa"/>
            <w:vMerge/>
          </w:tcPr>
          <w:p w:rsidR="002B0B67" w:rsidRPr="00996251" w:rsidRDefault="002B0B67" w:rsidP="00996251">
            <w:pPr>
              <w:widowControl w:val="0"/>
              <w:autoSpaceDE w:val="0"/>
              <w:autoSpaceDN w:val="0"/>
              <w:adjustRightInd w:val="0"/>
              <w:jc w:val="both"/>
              <w:rPr>
                <w:rFonts w:asciiTheme="minorHAnsi" w:eastAsia="Times New Roman" w:hAnsiTheme="minorHAnsi" w:cstheme="minorHAnsi"/>
                <w:sz w:val="22"/>
                <w:szCs w:val="22"/>
                <w:lang w:eastAsia="ru-RU"/>
              </w:rPr>
            </w:pPr>
          </w:p>
        </w:tc>
        <w:tc>
          <w:tcPr>
            <w:tcW w:w="6369" w:type="dxa"/>
          </w:tcPr>
          <w:p w:rsidR="002B0B67" w:rsidRPr="00996251" w:rsidRDefault="002B0B67" w:rsidP="00996251">
            <w:pPr>
              <w:autoSpaceDE w:val="0"/>
              <w:autoSpaceDN w:val="0"/>
              <w:adjustRightInd w:val="0"/>
              <w:ind w:left="600"/>
              <w:rPr>
                <w:rFonts w:asciiTheme="minorHAnsi" w:eastAsia="Times New Roman" w:hAnsiTheme="minorHAnsi" w:cstheme="minorHAnsi"/>
                <w:sz w:val="22"/>
                <w:szCs w:val="22"/>
              </w:rPr>
            </w:pPr>
            <w:r w:rsidRPr="00996251">
              <w:rPr>
                <w:rFonts w:asciiTheme="minorHAnsi" w:eastAsia="Times New Roman" w:hAnsiTheme="minorHAnsi" w:cstheme="minorHAnsi"/>
                <w:sz w:val="22"/>
                <w:szCs w:val="22"/>
                <w:lang w:val="hy-AM" w:eastAsia="ru-RU"/>
              </w:rPr>
              <w:t>3</w:t>
            </w:r>
            <w:r w:rsidRPr="00996251">
              <w:rPr>
                <w:rFonts w:asciiTheme="minorHAnsi" w:eastAsia="Times New Roman" w:hAnsiTheme="minorHAnsi" w:cstheme="minorHAnsi"/>
                <w:sz w:val="22"/>
                <w:szCs w:val="22"/>
                <w:lang w:eastAsia="ru-RU"/>
              </w:rPr>
              <w:t>b</w:t>
            </w:r>
            <w:r w:rsidRPr="00996251">
              <w:rPr>
                <w:rFonts w:asciiTheme="minorHAnsi" w:eastAsia="Times New Roman" w:hAnsiTheme="minorHAnsi" w:cstheme="minorHAnsi"/>
                <w:sz w:val="22"/>
                <w:szCs w:val="22"/>
                <w:lang w:val="hy-AM" w:eastAsia="ru-RU"/>
              </w:rPr>
              <w:t xml:space="preserve">. </w:t>
            </w:r>
            <w:r w:rsidRPr="00996251">
              <w:rPr>
                <w:rFonts w:asciiTheme="minorHAnsi" w:eastAsia="Times New Roman" w:hAnsiTheme="minorHAnsi" w:cstheme="minorHAnsi"/>
                <w:sz w:val="22"/>
                <w:szCs w:val="22"/>
                <w:lang w:eastAsia="ru-RU"/>
              </w:rPr>
              <w:t>in other countries</w:t>
            </w:r>
          </w:p>
        </w:tc>
      </w:tr>
      <w:tr w:rsidR="00996251" w:rsidRPr="00996251" w:rsidTr="00996251">
        <w:tc>
          <w:tcPr>
            <w:tcW w:w="2943" w:type="dxa"/>
            <w:vMerge/>
          </w:tcPr>
          <w:p w:rsidR="002B0B67" w:rsidRPr="00996251" w:rsidRDefault="002B0B67" w:rsidP="00996251">
            <w:pPr>
              <w:widowControl w:val="0"/>
              <w:autoSpaceDE w:val="0"/>
              <w:autoSpaceDN w:val="0"/>
              <w:adjustRightInd w:val="0"/>
              <w:jc w:val="both"/>
              <w:rPr>
                <w:rFonts w:asciiTheme="minorHAnsi" w:eastAsia="Times New Roman" w:hAnsiTheme="minorHAnsi" w:cstheme="minorHAnsi"/>
                <w:sz w:val="22"/>
                <w:szCs w:val="22"/>
                <w:lang w:eastAsia="ru-RU"/>
              </w:rPr>
            </w:pPr>
          </w:p>
        </w:tc>
        <w:tc>
          <w:tcPr>
            <w:tcW w:w="6369" w:type="dxa"/>
          </w:tcPr>
          <w:p w:rsidR="002B0B67" w:rsidRPr="00996251" w:rsidRDefault="002B0B67" w:rsidP="00996251">
            <w:pPr>
              <w:pStyle w:val="ListParagraph"/>
              <w:numPr>
                <w:ilvl w:val="0"/>
                <w:numId w:val="12"/>
              </w:numPr>
              <w:autoSpaceDE w:val="0"/>
              <w:autoSpaceDN w:val="0"/>
              <w:adjustRightInd w:val="0"/>
              <w:spacing w:after="0" w:line="240" w:lineRule="auto"/>
              <w:ind w:left="284" w:hanging="284"/>
              <w:rPr>
                <w:rFonts w:eastAsia="Times New Roman" w:cstheme="minorHAnsi"/>
                <w:lang w:val="hy-AM"/>
              </w:rPr>
            </w:pPr>
            <w:r w:rsidRPr="00996251">
              <w:rPr>
                <w:rFonts w:eastAsia="Times New Roman" w:cstheme="minorHAnsi"/>
                <w:lang w:val="en-US"/>
              </w:rPr>
              <w:t xml:space="preserve">The average number/ person/ of industrial and manufacturing staff </w:t>
            </w:r>
          </w:p>
          <w:p w:rsidR="002B0B67" w:rsidRPr="00996251" w:rsidRDefault="002B0B67" w:rsidP="00996251">
            <w:pPr>
              <w:pStyle w:val="ListParagraph"/>
              <w:autoSpaceDE w:val="0"/>
              <w:autoSpaceDN w:val="0"/>
              <w:adjustRightInd w:val="0"/>
              <w:spacing w:after="0" w:line="240" w:lineRule="auto"/>
              <w:ind w:left="284"/>
              <w:rPr>
                <w:rFonts w:eastAsia="Times New Roman" w:cstheme="minorHAnsi"/>
                <w:lang w:val="en-US"/>
              </w:rPr>
            </w:pPr>
            <w:r w:rsidRPr="00996251">
              <w:rPr>
                <w:rFonts w:eastAsia="Times New Roman" w:cstheme="minorHAnsi"/>
                <w:lang w:val="en-US" w:eastAsia="ru-RU"/>
              </w:rPr>
              <w:t>Is filled in on quarterly bases</w:t>
            </w:r>
          </w:p>
        </w:tc>
      </w:tr>
      <w:tr w:rsidR="00996251" w:rsidRPr="00996251" w:rsidTr="00996251">
        <w:tc>
          <w:tcPr>
            <w:tcW w:w="2943" w:type="dxa"/>
            <w:vMerge/>
          </w:tcPr>
          <w:p w:rsidR="002B0B67" w:rsidRPr="00996251" w:rsidRDefault="002B0B67" w:rsidP="00996251">
            <w:pPr>
              <w:widowControl w:val="0"/>
              <w:autoSpaceDE w:val="0"/>
              <w:autoSpaceDN w:val="0"/>
              <w:adjustRightInd w:val="0"/>
              <w:jc w:val="both"/>
              <w:rPr>
                <w:rFonts w:asciiTheme="minorHAnsi" w:eastAsia="Times New Roman" w:hAnsiTheme="minorHAnsi" w:cstheme="minorHAnsi"/>
                <w:sz w:val="22"/>
                <w:szCs w:val="22"/>
                <w:lang w:val="hy-AM" w:eastAsia="ru-RU"/>
              </w:rPr>
            </w:pPr>
          </w:p>
        </w:tc>
        <w:tc>
          <w:tcPr>
            <w:tcW w:w="6369" w:type="dxa"/>
          </w:tcPr>
          <w:p w:rsidR="002B0B67" w:rsidRPr="00996251" w:rsidRDefault="002B0B67" w:rsidP="00996251">
            <w:pPr>
              <w:pStyle w:val="ListParagraph"/>
              <w:numPr>
                <w:ilvl w:val="0"/>
                <w:numId w:val="12"/>
              </w:numPr>
              <w:autoSpaceDE w:val="0"/>
              <w:autoSpaceDN w:val="0"/>
              <w:adjustRightInd w:val="0"/>
              <w:spacing w:after="0" w:line="240" w:lineRule="auto"/>
              <w:ind w:left="318" w:hanging="284"/>
              <w:jc w:val="both"/>
              <w:rPr>
                <w:rFonts w:cstheme="minorHAnsi"/>
                <w:lang w:val="hy-AM"/>
              </w:rPr>
            </w:pPr>
            <w:r w:rsidRPr="00996251">
              <w:rPr>
                <w:rFonts w:eastAsia="Times New Roman" w:cstheme="minorHAnsi"/>
                <w:lang w:val="hy-AM" w:eastAsia="ru-RU"/>
              </w:rPr>
              <w:t xml:space="preserve"> Work productivity /AMD/ is filled in on quarterly basis</w:t>
            </w:r>
          </w:p>
        </w:tc>
      </w:tr>
    </w:tbl>
    <w:p w:rsidR="00996251" w:rsidRPr="00996251" w:rsidRDefault="00996251" w:rsidP="00996251">
      <w:pPr>
        <w:pStyle w:val="ListParagraph"/>
        <w:widowControl w:val="0"/>
        <w:autoSpaceDE w:val="0"/>
        <w:autoSpaceDN w:val="0"/>
        <w:adjustRightInd w:val="0"/>
        <w:spacing w:after="0" w:line="240" w:lineRule="auto"/>
        <w:jc w:val="both"/>
        <w:rPr>
          <w:rFonts w:eastAsia="Times New Roman" w:cstheme="minorHAnsi"/>
          <w:i/>
          <w:color w:val="000000"/>
          <w:lang w:val="hy-AM" w:eastAsia="ru-RU"/>
        </w:rPr>
      </w:pPr>
    </w:p>
    <w:p w:rsidR="00996251" w:rsidRPr="00996251" w:rsidRDefault="00996251" w:rsidP="00996251">
      <w:pPr>
        <w:pStyle w:val="ListParagraph"/>
        <w:widowControl w:val="0"/>
        <w:autoSpaceDE w:val="0"/>
        <w:autoSpaceDN w:val="0"/>
        <w:adjustRightInd w:val="0"/>
        <w:spacing w:after="0" w:line="240" w:lineRule="auto"/>
        <w:jc w:val="both"/>
        <w:rPr>
          <w:rFonts w:eastAsia="Times New Roman" w:cstheme="minorHAnsi"/>
          <w:i/>
          <w:color w:val="000000"/>
          <w:lang w:val="hy-AM" w:eastAsia="ru-RU"/>
        </w:rPr>
      </w:pPr>
    </w:p>
    <w:p w:rsidR="002B0B67" w:rsidRPr="00996251" w:rsidRDefault="002B0B67" w:rsidP="00996251">
      <w:pPr>
        <w:pStyle w:val="ListParagraph"/>
        <w:widowControl w:val="0"/>
        <w:numPr>
          <w:ilvl w:val="1"/>
          <w:numId w:val="11"/>
        </w:numPr>
        <w:autoSpaceDE w:val="0"/>
        <w:autoSpaceDN w:val="0"/>
        <w:adjustRightInd w:val="0"/>
        <w:spacing w:after="0" w:line="240" w:lineRule="auto"/>
        <w:jc w:val="both"/>
        <w:rPr>
          <w:rFonts w:eastAsia="Times New Roman" w:cstheme="minorHAnsi"/>
          <w:i/>
          <w:color w:val="000000"/>
          <w:lang w:val="hy-AM" w:eastAsia="ru-RU"/>
        </w:rPr>
      </w:pPr>
      <w:r w:rsidRPr="002B0B67">
        <w:rPr>
          <w:rFonts w:eastAsia="Times New Roman" w:cstheme="minorHAnsi"/>
          <w:color w:val="000000"/>
          <w:lang w:val="hy-AM" w:eastAsia="ru-RU"/>
        </w:rPr>
        <w:t>Main indicators of industrial organizations by five-digit classification of economic activity in January-December 20..., Code of the Bulletine - 1210-204</w:t>
      </w:r>
      <w:r w:rsidRPr="002B0B67">
        <w:rPr>
          <w:rFonts w:eastAsia="Times New Roman" w:cstheme="minorHAnsi"/>
          <w:i/>
          <w:color w:val="000000"/>
          <w:lang w:val="hy-AM" w:eastAsia="ru-RU"/>
        </w:rPr>
        <w:t xml:space="preserve"> (Statistical bulletine  </w:t>
      </w:r>
      <w:r w:rsidRPr="002B0B67">
        <w:rPr>
          <w:rFonts w:eastAsia="Times New Roman" w:cstheme="minorHAnsi"/>
          <w:i/>
          <w:color w:val="000000"/>
          <w:lang w:eastAsia="ru-RU"/>
        </w:rPr>
        <w:t>is prepared based on assessment of data from statistical reports received by 2907 industrial companies, including sole proprietors, as well as the volume of output produced by SMEs not covered by the monthly statistical monitoring</w:t>
      </w:r>
      <w:r w:rsidRPr="002B0B67">
        <w:rPr>
          <w:rFonts w:eastAsia="Times New Roman" w:cstheme="minorHAnsi"/>
          <w:i/>
          <w:color w:val="000000"/>
          <w:lang w:val="hy-AM" w:eastAsia="ru-RU"/>
        </w:rPr>
        <w:t>)</w:t>
      </w:r>
      <w:r w:rsidRPr="002B0B67">
        <w:rPr>
          <w:rFonts w:eastAsia="Times New Roman" w:cstheme="minorHAnsi"/>
          <w:color w:val="000000"/>
          <w:lang w:val="hy-AM" w:eastAsia="ru-RU"/>
        </w:rPr>
        <w:t xml:space="preserve"> (</w:t>
      </w:r>
      <w:r w:rsidRPr="002B0B67">
        <w:rPr>
          <w:rFonts w:eastAsia="Times New Roman" w:cstheme="minorHAnsi"/>
          <w:color w:val="000000"/>
          <w:lang w:eastAsia="ru-RU"/>
        </w:rPr>
        <w:t>Armenian</w:t>
      </w:r>
      <w:r w:rsidRPr="002B0B67">
        <w:rPr>
          <w:rFonts w:eastAsia="Times New Roman" w:cstheme="minorHAnsi"/>
          <w:color w:val="000000"/>
          <w:lang w:val="hy-AM" w:eastAsia="ru-RU"/>
        </w:rPr>
        <w:t xml:space="preserve">)– </w:t>
      </w:r>
      <w:r w:rsidRPr="002B0B67">
        <w:rPr>
          <w:rFonts w:eastAsia="Times New Roman" w:cstheme="minorHAnsi"/>
          <w:color w:val="000000"/>
          <w:lang w:eastAsia="ru-RU"/>
        </w:rPr>
        <w:t>quarterly</w:t>
      </w:r>
      <w:r w:rsidRPr="002B0B67">
        <w:rPr>
          <w:rFonts w:eastAsia="Times New Roman" w:cstheme="minorHAnsi"/>
          <w:color w:val="000000"/>
          <w:lang w:val="hy-AM" w:eastAsia="ru-RU"/>
        </w:rPr>
        <w:t>/</w:t>
      </w:r>
      <w:r w:rsidRPr="002B0B67">
        <w:rPr>
          <w:rFonts w:cstheme="minorHAnsi"/>
          <w:lang w:val="hy-AM"/>
        </w:rPr>
        <w:t>Main Indicators of Industrial Organizations by Types of Economic Activity (5-digit code), Half-annually</w:t>
      </w:r>
    </w:p>
    <w:p w:rsidR="00996251" w:rsidRPr="002B0B67" w:rsidRDefault="00996251" w:rsidP="00996251">
      <w:pPr>
        <w:pStyle w:val="ListParagraph"/>
        <w:widowControl w:val="0"/>
        <w:autoSpaceDE w:val="0"/>
        <w:autoSpaceDN w:val="0"/>
        <w:adjustRightInd w:val="0"/>
        <w:spacing w:after="0" w:line="240" w:lineRule="auto"/>
        <w:jc w:val="both"/>
        <w:rPr>
          <w:rFonts w:eastAsia="Times New Roman" w:cstheme="minorHAnsi"/>
          <w:i/>
          <w:color w:val="000000"/>
          <w:lang w:val="hy-AM" w:eastAsia="ru-RU"/>
        </w:rPr>
      </w:pPr>
    </w:p>
    <w:p w:rsidR="00996251" w:rsidRDefault="00996251" w:rsidP="00996251">
      <w:pPr>
        <w:pStyle w:val="Caption"/>
        <w:keepNext/>
      </w:pPr>
      <w:r>
        <w:t xml:space="preserve">Table </w:t>
      </w:r>
      <w:r w:rsidR="004B2715">
        <w:fldChar w:fldCharType="begin"/>
      </w:r>
      <w:r w:rsidR="004B2715">
        <w:instrText xml:space="preserve"> SEQ Table \* ARABIC </w:instrText>
      </w:r>
      <w:r w:rsidR="004B2715">
        <w:fldChar w:fldCharType="separate"/>
      </w:r>
      <w:r w:rsidR="00B92784">
        <w:rPr>
          <w:noProof/>
        </w:rPr>
        <w:t>4</w:t>
      </w:r>
      <w:r w:rsidR="004B2715">
        <w:rPr>
          <w:noProof/>
        </w:rPr>
        <w:fldChar w:fldCharType="end"/>
      </w:r>
      <w:r>
        <w:t xml:space="preserve">. </w:t>
      </w:r>
      <w:r w:rsidRPr="00E94C77">
        <w:t>Main indicators of industrial organizations by five-digit classification of economic activity</w:t>
      </w:r>
    </w:p>
    <w:tbl>
      <w:tblPr>
        <w:tblStyle w:val="TableGrid"/>
        <w:tblpPr w:leftFromText="180" w:rightFromText="180" w:vertAnchor="text" w:tblpX="108" w:tblpY="1"/>
        <w:tblOverlap w:val="never"/>
        <w:tblW w:w="9464" w:type="dxa"/>
        <w:tblLook w:val="04A0" w:firstRow="1" w:lastRow="0" w:firstColumn="1" w:lastColumn="0" w:noHBand="0" w:noVBand="1"/>
      </w:tblPr>
      <w:tblGrid>
        <w:gridCol w:w="2943"/>
        <w:gridCol w:w="6521"/>
      </w:tblGrid>
      <w:tr w:rsidR="002B0B67" w:rsidRPr="002B0B67" w:rsidTr="00996251">
        <w:tc>
          <w:tcPr>
            <w:tcW w:w="2943"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lastRenderedPageBreak/>
              <w:t>Level</w:t>
            </w:r>
          </w:p>
        </w:tc>
        <w:tc>
          <w:tcPr>
            <w:tcW w:w="6521"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National</w:t>
            </w:r>
          </w:p>
        </w:tc>
      </w:tr>
      <w:tr w:rsidR="002B0B67" w:rsidRPr="002B0B67" w:rsidTr="00996251">
        <w:tc>
          <w:tcPr>
            <w:tcW w:w="2943"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Frequency</w:t>
            </w:r>
          </w:p>
        </w:tc>
        <w:tc>
          <w:tcPr>
            <w:tcW w:w="6521"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Semester</w:t>
            </w:r>
          </w:p>
        </w:tc>
      </w:tr>
      <w:tr w:rsidR="002B0B67" w:rsidRPr="002B0B67" w:rsidTr="00996251">
        <w:tc>
          <w:tcPr>
            <w:tcW w:w="2943"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Time of publication</w:t>
            </w:r>
          </w:p>
        </w:tc>
        <w:tc>
          <w:tcPr>
            <w:tcW w:w="6521"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val="en-US" w:eastAsia="ru-RU"/>
              </w:rPr>
            </w:pPr>
            <w:r w:rsidRPr="002B0B67">
              <w:rPr>
                <w:rFonts w:asciiTheme="minorHAnsi" w:eastAsia="Times New Roman" w:hAnsiTheme="minorHAnsi" w:cstheme="minorHAnsi"/>
                <w:color w:val="000000"/>
                <w:sz w:val="22"/>
                <w:szCs w:val="22"/>
                <w:lang w:val="en-US" w:eastAsia="ru-RU"/>
              </w:rPr>
              <w:t>In the month following the semester</w:t>
            </w:r>
          </w:p>
        </w:tc>
      </w:tr>
      <w:tr w:rsidR="002B0B67" w:rsidRPr="002B0B67" w:rsidTr="00996251">
        <w:tc>
          <w:tcPr>
            <w:tcW w:w="2943"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Manguage</w:t>
            </w:r>
          </w:p>
        </w:tc>
        <w:tc>
          <w:tcPr>
            <w:tcW w:w="6521"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Armenian</w:t>
            </w:r>
          </w:p>
        </w:tc>
      </w:tr>
      <w:tr w:rsidR="002B0B67" w:rsidRPr="00DE7575" w:rsidTr="00996251">
        <w:tc>
          <w:tcPr>
            <w:tcW w:w="2943"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Source</w:t>
            </w:r>
          </w:p>
        </w:tc>
        <w:tc>
          <w:tcPr>
            <w:tcW w:w="6521" w:type="dxa"/>
          </w:tcPr>
          <w:p w:rsidR="002B0B67" w:rsidRPr="002B0B67" w:rsidRDefault="004B2715"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hyperlink r:id="rId10" w:history="1">
              <w:r w:rsidR="002B0B67" w:rsidRPr="002B0B67">
                <w:rPr>
                  <w:rStyle w:val="Hyperlink"/>
                  <w:rFonts w:asciiTheme="minorHAnsi" w:eastAsia="Times New Roman" w:hAnsiTheme="minorHAnsi" w:cstheme="minorHAnsi"/>
                  <w:sz w:val="22"/>
                  <w:szCs w:val="22"/>
                  <w:lang w:val="hy-AM" w:eastAsia="ru-RU"/>
                </w:rPr>
                <w:t>http://armstat.am/am/?nid=82&amp;id=1736</w:t>
              </w:r>
            </w:hyperlink>
          </w:p>
        </w:tc>
      </w:tr>
      <w:tr w:rsidR="002B0B67" w:rsidRPr="002B0B67" w:rsidTr="00996251">
        <w:tc>
          <w:tcPr>
            <w:tcW w:w="2943" w:type="dxa"/>
            <w:vMerge w:val="restart"/>
            <w:vAlign w:val="center"/>
          </w:tcPr>
          <w:p w:rsidR="002B0B67" w:rsidRPr="002B0B67" w:rsidRDefault="002B0B67" w:rsidP="00996251">
            <w:pPr>
              <w:widowControl w:val="0"/>
              <w:autoSpaceDE w:val="0"/>
              <w:autoSpaceDN w:val="0"/>
              <w:adjustRightInd w:val="0"/>
              <w:jc w:val="cente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Type of activity</w:t>
            </w:r>
          </w:p>
        </w:tc>
        <w:tc>
          <w:tcPr>
            <w:tcW w:w="6521"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Mining and quarrying</w:t>
            </w:r>
          </w:p>
        </w:tc>
      </w:tr>
      <w:tr w:rsidR="002B0B67" w:rsidRPr="002B0B67" w:rsidTr="00996251">
        <w:tc>
          <w:tcPr>
            <w:tcW w:w="2943" w:type="dxa"/>
            <w:vMerge/>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p>
        </w:tc>
        <w:tc>
          <w:tcPr>
            <w:tcW w:w="6521" w:type="dxa"/>
          </w:tcPr>
          <w:p w:rsidR="002B0B67" w:rsidRPr="002B0B67" w:rsidRDefault="002B0B67" w:rsidP="00996251">
            <w:pPr>
              <w:widowControl w:val="0"/>
              <w:autoSpaceDE w:val="0"/>
              <w:autoSpaceDN w:val="0"/>
              <w:adjustRightInd w:val="0"/>
              <w:ind w:left="176"/>
              <w:jc w:val="both"/>
              <w:rPr>
                <w:rFonts w:asciiTheme="minorHAnsi" w:eastAsia="Times New Roman" w:hAnsiTheme="minorHAnsi" w:cstheme="minorHAnsi"/>
                <w:color w:val="000000"/>
                <w:sz w:val="22"/>
                <w:szCs w:val="22"/>
                <w:lang w:val="en-US" w:eastAsia="ru-RU"/>
              </w:rPr>
            </w:pPr>
            <w:r w:rsidRPr="002B0B67">
              <w:rPr>
                <w:rFonts w:asciiTheme="minorHAnsi" w:eastAsia="Times New Roman" w:hAnsiTheme="minorHAnsi" w:cstheme="minorHAnsi"/>
                <w:color w:val="000000"/>
                <w:sz w:val="22"/>
                <w:szCs w:val="22"/>
                <w:lang w:val="en-US" w:eastAsia="ru-RU"/>
              </w:rPr>
              <w:t xml:space="preserve">Quarrying of metal ore, Code: </w:t>
            </w:r>
            <w:r w:rsidRPr="002B0B67">
              <w:rPr>
                <w:rFonts w:asciiTheme="minorHAnsi" w:eastAsia="Times New Roman" w:hAnsiTheme="minorHAnsi" w:cstheme="minorHAnsi"/>
                <w:color w:val="000000"/>
                <w:sz w:val="22"/>
                <w:szCs w:val="22"/>
                <w:lang w:val="hy-AM" w:eastAsia="ru-RU"/>
              </w:rPr>
              <w:t>07</w:t>
            </w:r>
          </w:p>
        </w:tc>
      </w:tr>
      <w:tr w:rsidR="002B0B67" w:rsidRPr="002B0B67" w:rsidTr="00996251">
        <w:tc>
          <w:tcPr>
            <w:tcW w:w="2943" w:type="dxa"/>
            <w:vMerge/>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val="en-US" w:eastAsia="ru-RU"/>
              </w:rPr>
            </w:pPr>
          </w:p>
        </w:tc>
        <w:tc>
          <w:tcPr>
            <w:tcW w:w="6521" w:type="dxa"/>
          </w:tcPr>
          <w:p w:rsidR="002B0B67" w:rsidRPr="002B0B67" w:rsidRDefault="002B0B67" w:rsidP="00996251">
            <w:pPr>
              <w:widowControl w:val="0"/>
              <w:autoSpaceDE w:val="0"/>
              <w:autoSpaceDN w:val="0"/>
              <w:adjustRightInd w:val="0"/>
              <w:jc w:val="right"/>
              <w:rPr>
                <w:rFonts w:asciiTheme="minorHAnsi" w:eastAsia="Times New Roman" w:hAnsiTheme="minorHAnsi" w:cstheme="minorHAnsi"/>
                <w:color w:val="000000"/>
                <w:sz w:val="22"/>
                <w:szCs w:val="22"/>
                <w:lang w:val="hy-AM" w:eastAsia="ru-RU"/>
              </w:rPr>
            </w:pPr>
            <w:r w:rsidRPr="002B0B67">
              <w:rPr>
                <w:rFonts w:asciiTheme="minorHAnsi" w:eastAsia="Times New Roman" w:hAnsiTheme="minorHAnsi" w:cstheme="minorHAnsi"/>
                <w:color w:val="000000"/>
                <w:sz w:val="22"/>
                <w:szCs w:val="22"/>
                <w:lang w:val="en-US" w:eastAsia="ru-RU"/>
              </w:rPr>
              <w:t xml:space="preserve">Export of non-ferrous metal ore, Code: </w:t>
            </w:r>
            <w:r w:rsidRPr="002B0B67">
              <w:rPr>
                <w:rFonts w:asciiTheme="minorHAnsi" w:eastAsia="Times New Roman" w:hAnsiTheme="minorHAnsi" w:cstheme="minorHAnsi"/>
                <w:color w:val="000000"/>
                <w:sz w:val="22"/>
                <w:szCs w:val="22"/>
                <w:lang w:val="hy-AM" w:eastAsia="ru-RU"/>
              </w:rPr>
              <w:t>07.2</w:t>
            </w:r>
          </w:p>
        </w:tc>
      </w:tr>
      <w:tr w:rsidR="002B0B67" w:rsidRPr="002B0B67" w:rsidTr="00996251">
        <w:tc>
          <w:tcPr>
            <w:tcW w:w="2943" w:type="dxa"/>
            <w:vMerge/>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val="en-US" w:eastAsia="ru-RU"/>
              </w:rPr>
            </w:pPr>
          </w:p>
        </w:tc>
        <w:tc>
          <w:tcPr>
            <w:tcW w:w="6521" w:type="dxa"/>
          </w:tcPr>
          <w:p w:rsidR="002B0B67" w:rsidRPr="002B0B67" w:rsidRDefault="002B0B67" w:rsidP="00996251">
            <w:pPr>
              <w:autoSpaceDE w:val="0"/>
              <w:autoSpaceDN w:val="0"/>
              <w:adjustRightInd w:val="0"/>
              <w:jc w:val="right"/>
              <w:rPr>
                <w:rFonts w:asciiTheme="minorHAnsi" w:eastAsia="Times New Roman" w:hAnsiTheme="minorHAnsi" w:cstheme="minorHAnsi"/>
                <w:color w:val="000000"/>
                <w:sz w:val="22"/>
                <w:szCs w:val="22"/>
                <w:lang w:val="hy-AM" w:eastAsia="ru-RU"/>
              </w:rPr>
            </w:pPr>
            <w:r w:rsidRPr="002B0B67">
              <w:rPr>
                <w:rFonts w:asciiTheme="minorHAnsi" w:eastAsia="Times New Roman" w:hAnsiTheme="minorHAnsi" w:cstheme="minorHAnsi"/>
                <w:color w:val="000000"/>
                <w:sz w:val="22"/>
                <w:szCs w:val="22"/>
                <w:lang w:val="en-US" w:eastAsia="ru-RU"/>
              </w:rPr>
              <w:t xml:space="preserve">Quarrying of other non-ferrous metal ore, Code: </w:t>
            </w:r>
            <w:r w:rsidRPr="002B0B67">
              <w:rPr>
                <w:rFonts w:asciiTheme="minorHAnsi" w:eastAsia="Times New Roman" w:hAnsiTheme="minorHAnsi" w:cstheme="minorHAnsi"/>
                <w:color w:val="000000"/>
                <w:sz w:val="22"/>
                <w:szCs w:val="22"/>
                <w:lang w:val="hy-AM" w:eastAsia="ru-RU"/>
              </w:rPr>
              <w:t>07.29</w:t>
            </w:r>
          </w:p>
        </w:tc>
      </w:tr>
      <w:tr w:rsidR="002B0B67" w:rsidRPr="002B0B67" w:rsidTr="00996251">
        <w:tc>
          <w:tcPr>
            <w:tcW w:w="2943" w:type="dxa"/>
            <w:vMerge/>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val="en-US" w:eastAsia="ru-RU"/>
              </w:rPr>
            </w:pPr>
          </w:p>
        </w:tc>
        <w:tc>
          <w:tcPr>
            <w:tcW w:w="6521" w:type="dxa"/>
          </w:tcPr>
          <w:p w:rsidR="002B0B67" w:rsidRPr="002B0B67" w:rsidRDefault="002B0B67" w:rsidP="00996251">
            <w:pPr>
              <w:autoSpaceDE w:val="0"/>
              <w:autoSpaceDN w:val="0"/>
              <w:adjustRightInd w:val="0"/>
              <w:jc w:val="right"/>
              <w:rPr>
                <w:rFonts w:asciiTheme="minorHAnsi" w:eastAsia="Times New Roman" w:hAnsiTheme="minorHAnsi" w:cstheme="minorHAnsi"/>
                <w:color w:val="000000"/>
                <w:sz w:val="22"/>
                <w:szCs w:val="22"/>
                <w:lang w:val="hy-AM" w:eastAsia="ru-RU"/>
              </w:rPr>
            </w:pPr>
            <w:r w:rsidRPr="002B0B67">
              <w:rPr>
                <w:rFonts w:asciiTheme="minorHAnsi" w:eastAsia="Times New Roman" w:hAnsiTheme="minorHAnsi" w:cstheme="minorHAnsi"/>
                <w:color w:val="000000"/>
                <w:sz w:val="22"/>
                <w:szCs w:val="22"/>
                <w:lang w:val="en-US" w:eastAsia="ru-RU"/>
              </w:rPr>
              <w:t xml:space="preserve">Quarrying of copper ore, Code </w:t>
            </w:r>
            <w:r w:rsidRPr="002B0B67">
              <w:rPr>
                <w:rFonts w:asciiTheme="minorHAnsi" w:eastAsia="Times New Roman" w:hAnsiTheme="minorHAnsi" w:cstheme="minorHAnsi"/>
                <w:color w:val="000000"/>
                <w:sz w:val="22"/>
                <w:szCs w:val="22"/>
                <w:lang w:val="hy-AM" w:eastAsia="ru-RU"/>
              </w:rPr>
              <w:t>07.29.1</w:t>
            </w:r>
          </w:p>
        </w:tc>
      </w:tr>
      <w:tr w:rsidR="002B0B67" w:rsidRPr="002B0B67" w:rsidTr="00996251">
        <w:tc>
          <w:tcPr>
            <w:tcW w:w="2943" w:type="dxa"/>
            <w:vMerge/>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val="en-US" w:eastAsia="ru-RU"/>
              </w:rPr>
            </w:pPr>
          </w:p>
        </w:tc>
        <w:tc>
          <w:tcPr>
            <w:tcW w:w="6521" w:type="dxa"/>
          </w:tcPr>
          <w:p w:rsidR="002B0B67" w:rsidRPr="002B0B67" w:rsidRDefault="002B0B67" w:rsidP="00996251">
            <w:pPr>
              <w:autoSpaceDE w:val="0"/>
              <w:autoSpaceDN w:val="0"/>
              <w:adjustRightInd w:val="0"/>
              <w:jc w:val="right"/>
              <w:rPr>
                <w:rFonts w:asciiTheme="minorHAnsi" w:eastAsia="Times New Roman" w:hAnsiTheme="minorHAnsi" w:cstheme="minorHAnsi"/>
                <w:color w:val="000000"/>
                <w:sz w:val="22"/>
                <w:szCs w:val="22"/>
                <w:lang w:val="hy-AM" w:eastAsia="ru-RU"/>
              </w:rPr>
            </w:pPr>
            <w:r w:rsidRPr="002B0B67">
              <w:rPr>
                <w:rFonts w:asciiTheme="minorHAnsi" w:eastAsia="Times New Roman" w:hAnsiTheme="minorHAnsi" w:cstheme="minorHAnsi"/>
                <w:color w:val="000000"/>
                <w:sz w:val="22"/>
                <w:szCs w:val="22"/>
                <w:lang w:val="en-US" w:eastAsia="ru-RU"/>
              </w:rPr>
              <w:t xml:space="preserve">Quarrying of precious (noble) metals, Code </w:t>
            </w:r>
            <w:r w:rsidRPr="002B0B67">
              <w:rPr>
                <w:rFonts w:asciiTheme="minorHAnsi" w:eastAsia="Times New Roman" w:hAnsiTheme="minorHAnsi" w:cstheme="minorHAnsi"/>
                <w:color w:val="000000"/>
                <w:sz w:val="22"/>
                <w:szCs w:val="22"/>
                <w:lang w:val="hy-AM" w:eastAsia="ru-RU"/>
              </w:rPr>
              <w:t>07.29.4</w:t>
            </w:r>
          </w:p>
        </w:tc>
      </w:tr>
      <w:tr w:rsidR="002B0B67" w:rsidRPr="002B0B67" w:rsidTr="00996251">
        <w:tc>
          <w:tcPr>
            <w:tcW w:w="2943" w:type="dxa"/>
            <w:vMerge/>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val="en-US" w:eastAsia="ru-RU"/>
              </w:rPr>
            </w:pPr>
          </w:p>
        </w:tc>
        <w:tc>
          <w:tcPr>
            <w:tcW w:w="6521" w:type="dxa"/>
          </w:tcPr>
          <w:p w:rsidR="002B0B67" w:rsidRPr="002B0B67" w:rsidRDefault="002B0B67" w:rsidP="00996251">
            <w:pPr>
              <w:autoSpaceDE w:val="0"/>
              <w:autoSpaceDN w:val="0"/>
              <w:adjustRightInd w:val="0"/>
              <w:jc w:val="right"/>
              <w:rPr>
                <w:rFonts w:asciiTheme="minorHAnsi" w:eastAsia="Times New Roman" w:hAnsiTheme="minorHAnsi" w:cstheme="minorHAnsi"/>
                <w:color w:val="000000"/>
                <w:sz w:val="22"/>
                <w:szCs w:val="22"/>
                <w:lang w:val="hy-AM" w:eastAsia="ru-RU"/>
              </w:rPr>
            </w:pPr>
            <w:r w:rsidRPr="002B0B67">
              <w:rPr>
                <w:rFonts w:asciiTheme="minorHAnsi" w:eastAsia="Times New Roman" w:hAnsiTheme="minorHAnsi" w:cstheme="minorHAnsi"/>
                <w:color w:val="000000"/>
                <w:sz w:val="22"/>
                <w:szCs w:val="22"/>
                <w:lang w:val="en-US" w:eastAsia="ru-RU"/>
              </w:rPr>
              <w:t xml:space="preserve">Quarrying of other non-ferrous metal ore, not included in other categories, Code </w:t>
            </w:r>
            <w:r w:rsidRPr="002B0B67">
              <w:rPr>
                <w:rFonts w:asciiTheme="minorHAnsi" w:eastAsia="Times New Roman" w:hAnsiTheme="minorHAnsi" w:cstheme="minorHAnsi"/>
                <w:color w:val="000000"/>
                <w:sz w:val="22"/>
                <w:szCs w:val="22"/>
                <w:lang w:val="hy-AM" w:eastAsia="ru-RU"/>
              </w:rPr>
              <w:t xml:space="preserve"> 07.29.9</w:t>
            </w:r>
          </w:p>
        </w:tc>
      </w:tr>
      <w:tr w:rsidR="002B0B67" w:rsidRPr="002B0B67" w:rsidTr="00996251">
        <w:tc>
          <w:tcPr>
            <w:tcW w:w="2943" w:type="dxa"/>
            <w:vMerge/>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val="en-US" w:eastAsia="ru-RU"/>
              </w:rPr>
            </w:pPr>
          </w:p>
        </w:tc>
        <w:tc>
          <w:tcPr>
            <w:tcW w:w="6521" w:type="dxa"/>
          </w:tcPr>
          <w:p w:rsidR="002B0B67" w:rsidRPr="002B0B67" w:rsidRDefault="002B0B67" w:rsidP="00996251">
            <w:pPr>
              <w:autoSpaceDE w:val="0"/>
              <w:autoSpaceDN w:val="0"/>
              <w:adjustRightInd w:val="0"/>
              <w:ind w:left="176"/>
              <w:jc w:val="right"/>
              <w:rPr>
                <w:rFonts w:asciiTheme="minorHAnsi" w:eastAsia="Times New Roman" w:hAnsiTheme="minorHAnsi" w:cstheme="minorHAnsi"/>
                <w:color w:val="000000"/>
                <w:sz w:val="22"/>
                <w:szCs w:val="22"/>
                <w:lang w:val="hy-AM" w:eastAsia="ru-RU"/>
              </w:rPr>
            </w:pPr>
            <w:r w:rsidRPr="002B0B67">
              <w:rPr>
                <w:rFonts w:asciiTheme="minorHAnsi" w:eastAsia="Times New Roman" w:hAnsiTheme="minorHAnsi" w:cstheme="minorHAnsi"/>
                <w:color w:val="000000"/>
                <w:sz w:val="22"/>
                <w:szCs w:val="22"/>
                <w:lang w:val="en-US" w:eastAsia="ru-RU"/>
              </w:rPr>
              <w:t xml:space="preserve">Other mining and quarrying, Code </w:t>
            </w:r>
            <w:r w:rsidRPr="002B0B67">
              <w:rPr>
                <w:rFonts w:asciiTheme="minorHAnsi" w:eastAsia="Times New Roman" w:hAnsiTheme="minorHAnsi" w:cstheme="minorHAnsi"/>
                <w:color w:val="000000"/>
                <w:sz w:val="22"/>
                <w:szCs w:val="22"/>
                <w:lang w:val="hy-AM" w:eastAsia="ru-RU"/>
              </w:rPr>
              <w:t>08</w:t>
            </w:r>
          </w:p>
        </w:tc>
      </w:tr>
      <w:tr w:rsidR="002B0B67" w:rsidRPr="002B0B67" w:rsidTr="00996251">
        <w:tc>
          <w:tcPr>
            <w:tcW w:w="2943" w:type="dxa"/>
            <w:vMerge/>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val="en-US" w:eastAsia="ru-RU"/>
              </w:rPr>
            </w:pPr>
          </w:p>
        </w:tc>
        <w:tc>
          <w:tcPr>
            <w:tcW w:w="6521" w:type="dxa"/>
          </w:tcPr>
          <w:p w:rsidR="002B0B67" w:rsidRPr="002B0B67" w:rsidRDefault="002B0B67" w:rsidP="00996251">
            <w:pPr>
              <w:autoSpaceDE w:val="0"/>
              <w:autoSpaceDN w:val="0"/>
              <w:adjustRightInd w:val="0"/>
              <w:jc w:val="right"/>
              <w:rPr>
                <w:rFonts w:asciiTheme="minorHAnsi" w:eastAsia="Times New Roman" w:hAnsiTheme="minorHAnsi" w:cstheme="minorHAnsi"/>
                <w:color w:val="000000"/>
                <w:sz w:val="22"/>
                <w:szCs w:val="22"/>
                <w:lang w:val="hy-AM" w:eastAsia="ru-RU"/>
              </w:rPr>
            </w:pPr>
            <w:r w:rsidRPr="002B0B67">
              <w:rPr>
                <w:rFonts w:asciiTheme="minorHAnsi" w:eastAsia="Times New Roman" w:hAnsiTheme="minorHAnsi" w:cstheme="minorHAnsi"/>
                <w:color w:val="000000"/>
                <w:sz w:val="22"/>
                <w:szCs w:val="22"/>
                <w:lang w:val="en-US" w:eastAsia="ru-RU"/>
              </w:rPr>
              <w:t xml:space="preserve">Quarrying of stone, sand and clay, Code </w:t>
            </w:r>
            <w:r w:rsidRPr="002B0B67">
              <w:rPr>
                <w:rFonts w:asciiTheme="minorHAnsi" w:eastAsia="Times New Roman" w:hAnsiTheme="minorHAnsi" w:cstheme="minorHAnsi"/>
                <w:color w:val="000000"/>
                <w:sz w:val="22"/>
                <w:szCs w:val="22"/>
                <w:lang w:val="hy-AM" w:eastAsia="ru-RU"/>
              </w:rPr>
              <w:t xml:space="preserve"> 08.1</w:t>
            </w:r>
          </w:p>
        </w:tc>
      </w:tr>
      <w:tr w:rsidR="002B0B67" w:rsidRPr="002B0B67" w:rsidTr="00996251">
        <w:tc>
          <w:tcPr>
            <w:tcW w:w="2943" w:type="dxa"/>
            <w:vMerge/>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val="en-US" w:eastAsia="ru-RU"/>
              </w:rPr>
            </w:pPr>
          </w:p>
        </w:tc>
        <w:tc>
          <w:tcPr>
            <w:tcW w:w="6521" w:type="dxa"/>
          </w:tcPr>
          <w:p w:rsidR="002B0B67" w:rsidRPr="002B0B67" w:rsidRDefault="002B0B67" w:rsidP="00996251">
            <w:pPr>
              <w:autoSpaceDE w:val="0"/>
              <w:autoSpaceDN w:val="0"/>
              <w:adjustRightInd w:val="0"/>
              <w:jc w:val="right"/>
              <w:rPr>
                <w:rFonts w:asciiTheme="minorHAnsi" w:eastAsia="Times New Roman" w:hAnsiTheme="minorHAnsi" w:cstheme="minorHAnsi"/>
                <w:color w:val="000000"/>
                <w:sz w:val="22"/>
                <w:szCs w:val="22"/>
                <w:lang w:val="hy-AM" w:eastAsia="ru-RU"/>
              </w:rPr>
            </w:pPr>
            <w:r w:rsidRPr="002B0B67">
              <w:rPr>
                <w:rFonts w:asciiTheme="minorHAnsi" w:hAnsiTheme="minorHAnsi" w:cstheme="minorHAnsi"/>
                <w:sz w:val="22"/>
                <w:szCs w:val="22"/>
                <w:lang w:val="en-US"/>
              </w:rPr>
              <w:t xml:space="preserve">Quarrying of ornamental and building stone, limestone, gypsum, chalk and slate </w:t>
            </w:r>
            <w:r w:rsidRPr="002B0B67">
              <w:rPr>
                <w:rFonts w:asciiTheme="minorHAnsi" w:eastAsia="Times New Roman" w:hAnsiTheme="minorHAnsi" w:cstheme="minorHAnsi"/>
                <w:color w:val="000000"/>
                <w:sz w:val="22"/>
                <w:szCs w:val="22"/>
                <w:lang w:val="en-US" w:eastAsia="ru-RU"/>
              </w:rPr>
              <w:t>Code</w:t>
            </w:r>
            <w:r w:rsidRPr="002B0B67">
              <w:rPr>
                <w:rFonts w:asciiTheme="minorHAnsi" w:eastAsia="Times New Roman" w:hAnsiTheme="minorHAnsi" w:cstheme="minorHAnsi"/>
                <w:color w:val="000000"/>
                <w:sz w:val="22"/>
                <w:szCs w:val="22"/>
                <w:lang w:val="hy-AM" w:eastAsia="ru-RU"/>
              </w:rPr>
              <w:t xml:space="preserve">  08.11</w:t>
            </w:r>
          </w:p>
        </w:tc>
      </w:tr>
      <w:tr w:rsidR="002B0B67" w:rsidRPr="002B0B67" w:rsidTr="00996251">
        <w:tc>
          <w:tcPr>
            <w:tcW w:w="2943" w:type="dxa"/>
            <w:vMerge w:val="restart"/>
            <w:vAlign w:val="center"/>
          </w:tcPr>
          <w:p w:rsidR="002B0B67" w:rsidRPr="002B0B67" w:rsidRDefault="002B0B67" w:rsidP="00996251">
            <w:pPr>
              <w:widowControl w:val="0"/>
              <w:autoSpaceDE w:val="0"/>
              <w:autoSpaceDN w:val="0"/>
              <w:adjustRightInd w:val="0"/>
              <w:jc w:val="cente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 xml:space="preserve">Indicators </w:t>
            </w:r>
          </w:p>
        </w:tc>
        <w:tc>
          <w:tcPr>
            <w:tcW w:w="6521" w:type="dxa"/>
          </w:tcPr>
          <w:p w:rsidR="002B0B67" w:rsidRPr="002B0B67" w:rsidRDefault="002B0B67" w:rsidP="00996251">
            <w:pPr>
              <w:pStyle w:val="ListParagraph"/>
              <w:numPr>
                <w:ilvl w:val="0"/>
                <w:numId w:val="13"/>
              </w:numPr>
              <w:autoSpaceDE w:val="0"/>
              <w:autoSpaceDN w:val="0"/>
              <w:adjustRightInd w:val="0"/>
              <w:spacing w:after="0" w:line="240" w:lineRule="auto"/>
              <w:ind w:left="318" w:hanging="284"/>
              <w:rPr>
                <w:rFonts w:eastAsia="Times New Roman" w:cstheme="minorHAnsi"/>
                <w:color w:val="000000"/>
                <w:lang w:val="hy-AM"/>
              </w:rPr>
            </w:pPr>
            <w:r w:rsidRPr="002B0B67">
              <w:rPr>
                <w:rFonts w:eastAsia="Times New Roman" w:cstheme="minorHAnsi"/>
                <w:color w:val="000000"/>
                <w:lang w:val="en-US"/>
              </w:rPr>
              <w:t>Volume of produce (works, services) in comparable prices/thousand AMD, exclusive of VAT and Excise Tax</w:t>
            </w:r>
          </w:p>
        </w:tc>
      </w:tr>
      <w:tr w:rsidR="002B0B67" w:rsidRPr="002B0B67" w:rsidTr="00996251">
        <w:tc>
          <w:tcPr>
            <w:tcW w:w="2943" w:type="dxa"/>
            <w:vMerge/>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val="en-US" w:eastAsia="ru-RU"/>
              </w:rPr>
            </w:pPr>
          </w:p>
        </w:tc>
        <w:tc>
          <w:tcPr>
            <w:tcW w:w="6521" w:type="dxa"/>
          </w:tcPr>
          <w:p w:rsidR="002B0B67" w:rsidRPr="002B0B67" w:rsidRDefault="002B0B67" w:rsidP="00996251">
            <w:pPr>
              <w:pStyle w:val="ListParagraph"/>
              <w:numPr>
                <w:ilvl w:val="0"/>
                <w:numId w:val="13"/>
              </w:numPr>
              <w:autoSpaceDE w:val="0"/>
              <w:autoSpaceDN w:val="0"/>
              <w:adjustRightInd w:val="0"/>
              <w:spacing w:after="0" w:line="240" w:lineRule="auto"/>
              <w:ind w:left="318" w:hanging="284"/>
              <w:rPr>
                <w:rFonts w:eastAsia="Times New Roman" w:cstheme="minorHAnsi"/>
                <w:color w:val="000000"/>
                <w:lang w:val="hy-AM"/>
              </w:rPr>
            </w:pPr>
            <w:r w:rsidRPr="002B0B67">
              <w:rPr>
                <w:rFonts w:eastAsia="Times New Roman" w:cstheme="minorHAnsi"/>
                <w:color w:val="000000"/>
                <w:lang w:val="en-US"/>
              </w:rPr>
              <w:t>Volume of produce (works, services) in current prices/ thousand AMD, exclusive of VAT and Excise Tax</w:t>
            </w:r>
          </w:p>
        </w:tc>
      </w:tr>
      <w:tr w:rsidR="002B0B67" w:rsidRPr="002B0B67" w:rsidTr="00996251">
        <w:tc>
          <w:tcPr>
            <w:tcW w:w="2943" w:type="dxa"/>
            <w:vMerge/>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val="en-US" w:eastAsia="ru-RU"/>
              </w:rPr>
            </w:pPr>
          </w:p>
        </w:tc>
        <w:tc>
          <w:tcPr>
            <w:tcW w:w="6521" w:type="dxa"/>
          </w:tcPr>
          <w:p w:rsidR="002B0B67" w:rsidRPr="002B0B67" w:rsidRDefault="002B0B67" w:rsidP="00996251">
            <w:pPr>
              <w:pStyle w:val="ListParagraph"/>
              <w:numPr>
                <w:ilvl w:val="0"/>
                <w:numId w:val="13"/>
              </w:numPr>
              <w:autoSpaceDE w:val="0"/>
              <w:autoSpaceDN w:val="0"/>
              <w:adjustRightInd w:val="0"/>
              <w:spacing w:after="0" w:line="240" w:lineRule="auto"/>
              <w:ind w:left="284" w:hanging="284"/>
              <w:rPr>
                <w:rFonts w:eastAsia="Times New Roman" w:cstheme="minorHAnsi"/>
                <w:color w:val="000000"/>
                <w:lang w:val="hy-AM"/>
              </w:rPr>
            </w:pPr>
            <w:r w:rsidRPr="002B0B67">
              <w:rPr>
                <w:rFonts w:eastAsia="Times New Roman" w:cstheme="minorHAnsi"/>
                <w:color w:val="000000"/>
                <w:lang w:val="en-US" w:eastAsia="ru-RU"/>
              </w:rPr>
              <w:t xml:space="preserve"> </w:t>
            </w:r>
            <w:r w:rsidRPr="002B0B67">
              <w:rPr>
                <w:rFonts w:eastAsia="Times New Roman" w:cstheme="minorHAnsi"/>
                <w:color w:val="000000"/>
                <w:lang w:val="en-US"/>
              </w:rPr>
              <w:t xml:space="preserve"> Sale of end products at current prices of the given year /thousand AMD, exclusive of VAT and Excise Tax</w:t>
            </w:r>
          </w:p>
        </w:tc>
      </w:tr>
      <w:tr w:rsidR="002B0B67" w:rsidRPr="002B0B67" w:rsidTr="00996251">
        <w:tc>
          <w:tcPr>
            <w:tcW w:w="2943" w:type="dxa"/>
            <w:vMerge/>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val="en-US" w:eastAsia="ru-RU"/>
              </w:rPr>
            </w:pPr>
          </w:p>
        </w:tc>
        <w:tc>
          <w:tcPr>
            <w:tcW w:w="6521" w:type="dxa"/>
          </w:tcPr>
          <w:p w:rsidR="002B0B67" w:rsidRPr="002B0B67" w:rsidRDefault="002B0B67" w:rsidP="00996251">
            <w:pPr>
              <w:autoSpaceDE w:val="0"/>
              <w:autoSpaceDN w:val="0"/>
              <w:adjustRightInd w:val="0"/>
              <w:ind w:left="600"/>
              <w:rPr>
                <w:rFonts w:asciiTheme="minorHAnsi" w:eastAsia="Times New Roman" w:hAnsiTheme="minorHAnsi" w:cstheme="minorHAnsi"/>
                <w:color w:val="000000"/>
                <w:sz w:val="22"/>
                <w:szCs w:val="22"/>
              </w:rPr>
            </w:pPr>
            <w:r w:rsidRPr="002B0B67">
              <w:rPr>
                <w:rFonts w:asciiTheme="minorHAnsi" w:eastAsia="Times New Roman" w:hAnsiTheme="minorHAnsi" w:cstheme="minorHAnsi"/>
                <w:color w:val="000000"/>
                <w:sz w:val="22"/>
                <w:szCs w:val="22"/>
                <w:lang w:val="hy-AM" w:eastAsia="ru-RU"/>
              </w:rPr>
              <w:t>3</w:t>
            </w:r>
            <w:r w:rsidRPr="002B0B67">
              <w:rPr>
                <w:rFonts w:asciiTheme="minorHAnsi" w:eastAsia="Times New Roman" w:hAnsiTheme="minorHAnsi" w:cstheme="minorHAnsi"/>
                <w:color w:val="000000"/>
                <w:sz w:val="22"/>
                <w:szCs w:val="22"/>
                <w:lang w:eastAsia="ru-RU"/>
              </w:rPr>
              <w:t>a</w:t>
            </w:r>
            <w:r w:rsidRPr="002B0B67">
              <w:rPr>
                <w:rFonts w:asciiTheme="minorHAnsi" w:eastAsia="Times New Roman" w:hAnsiTheme="minorHAnsi" w:cstheme="minorHAnsi"/>
                <w:color w:val="000000"/>
                <w:sz w:val="22"/>
                <w:szCs w:val="22"/>
                <w:lang w:val="hy-AM" w:eastAsia="ru-RU"/>
              </w:rPr>
              <w:t xml:space="preserve">. </w:t>
            </w:r>
            <w:r w:rsidRPr="002B0B67">
              <w:rPr>
                <w:rFonts w:asciiTheme="minorHAnsi" w:eastAsia="Times New Roman" w:hAnsiTheme="minorHAnsi" w:cstheme="minorHAnsi"/>
                <w:color w:val="000000"/>
                <w:sz w:val="22"/>
                <w:szCs w:val="22"/>
                <w:lang w:eastAsia="ru-RU"/>
              </w:rPr>
              <w:t>in CIS countries</w:t>
            </w:r>
          </w:p>
        </w:tc>
      </w:tr>
      <w:tr w:rsidR="002B0B67" w:rsidRPr="002B0B67" w:rsidTr="00996251">
        <w:tc>
          <w:tcPr>
            <w:tcW w:w="2943" w:type="dxa"/>
            <w:vMerge/>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p>
        </w:tc>
        <w:tc>
          <w:tcPr>
            <w:tcW w:w="6521" w:type="dxa"/>
          </w:tcPr>
          <w:p w:rsidR="002B0B67" w:rsidRPr="002B0B67" w:rsidRDefault="002B0B67" w:rsidP="00996251">
            <w:pPr>
              <w:autoSpaceDE w:val="0"/>
              <w:autoSpaceDN w:val="0"/>
              <w:adjustRightInd w:val="0"/>
              <w:ind w:left="600"/>
              <w:rPr>
                <w:rFonts w:asciiTheme="minorHAnsi" w:eastAsia="Times New Roman" w:hAnsiTheme="minorHAnsi" w:cstheme="minorHAnsi"/>
                <w:color w:val="000000"/>
                <w:sz w:val="22"/>
                <w:szCs w:val="22"/>
              </w:rPr>
            </w:pPr>
            <w:r w:rsidRPr="002B0B67">
              <w:rPr>
                <w:rFonts w:asciiTheme="minorHAnsi" w:eastAsia="Times New Roman" w:hAnsiTheme="minorHAnsi" w:cstheme="minorHAnsi"/>
                <w:color w:val="000000"/>
                <w:sz w:val="22"/>
                <w:szCs w:val="22"/>
                <w:lang w:val="hy-AM" w:eastAsia="ru-RU"/>
              </w:rPr>
              <w:t>3</w:t>
            </w:r>
            <w:r w:rsidRPr="002B0B67">
              <w:rPr>
                <w:rFonts w:asciiTheme="minorHAnsi" w:eastAsia="Times New Roman" w:hAnsiTheme="minorHAnsi" w:cstheme="minorHAnsi"/>
                <w:color w:val="000000"/>
                <w:sz w:val="22"/>
                <w:szCs w:val="22"/>
                <w:lang w:eastAsia="ru-RU"/>
              </w:rPr>
              <w:t>b</w:t>
            </w:r>
            <w:r w:rsidRPr="002B0B67">
              <w:rPr>
                <w:rFonts w:asciiTheme="minorHAnsi" w:eastAsia="Times New Roman" w:hAnsiTheme="minorHAnsi" w:cstheme="minorHAnsi"/>
                <w:color w:val="000000"/>
                <w:sz w:val="22"/>
                <w:szCs w:val="22"/>
                <w:lang w:val="hy-AM" w:eastAsia="ru-RU"/>
              </w:rPr>
              <w:t xml:space="preserve">. </w:t>
            </w:r>
            <w:r w:rsidRPr="002B0B67">
              <w:rPr>
                <w:rFonts w:asciiTheme="minorHAnsi" w:eastAsia="Times New Roman" w:hAnsiTheme="minorHAnsi" w:cstheme="minorHAnsi"/>
                <w:color w:val="000000"/>
                <w:sz w:val="22"/>
                <w:szCs w:val="22"/>
                <w:lang w:eastAsia="ru-RU"/>
              </w:rPr>
              <w:t>in other countries</w:t>
            </w:r>
          </w:p>
        </w:tc>
      </w:tr>
      <w:tr w:rsidR="002B0B67" w:rsidRPr="002B0B67" w:rsidTr="00996251">
        <w:tc>
          <w:tcPr>
            <w:tcW w:w="2943" w:type="dxa"/>
            <w:vMerge/>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p>
        </w:tc>
        <w:tc>
          <w:tcPr>
            <w:tcW w:w="6521" w:type="dxa"/>
          </w:tcPr>
          <w:p w:rsidR="002B0B67" w:rsidRPr="002B0B67" w:rsidRDefault="002B0B67" w:rsidP="00996251">
            <w:pPr>
              <w:pStyle w:val="ListParagraph"/>
              <w:numPr>
                <w:ilvl w:val="0"/>
                <w:numId w:val="12"/>
              </w:numPr>
              <w:autoSpaceDE w:val="0"/>
              <w:autoSpaceDN w:val="0"/>
              <w:adjustRightInd w:val="0"/>
              <w:spacing w:after="0" w:line="240" w:lineRule="auto"/>
              <w:ind w:left="284" w:hanging="284"/>
              <w:rPr>
                <w:rFonts w:eastAsia="Times New Roman" w:cstheme="minorHAnsi"/>
                <w:color w:val="000000"/>
                <w:lang w:val="hy-AM"/>
              </w:rPr>
            </w:pPr>
            <w:r w:rsidRPr="002B0B67">
              <w:rPr>
                <w:rFonts w:eastAsia="Times New Roman" w:cstheme="minorHAnsi"/>
                <w:color w:val="000000"/>
                <w:lang w:val="en-US"/>
              </w:rPr>
              <w:t xml:space="preserve">The average number/ person/ of industrial and manufacturing staff </w:t>
            </w:r>
          </w:p>
          <w:p w:rsidR="002B0B67" w:rsidRPr="002B0B67" w:rsidRDefault="002B0B67" w:rsidP="00996251">
            <w:pPr>
              <w:pStyle w:val="ListParagraph"/>
              <w:autoSpaceDE w:val="0"/>
              <w:autoSpaceDN w:val="0"/>
              <w:adjustRightInd w:val="0"/>
              <w:spacing w:after="0" w:line="240" w:lineRule="auto"/>
              <w:ind w:left="284"/>
              <w:rPr>
                <w:rFonts w:eastAsia="Times New Roman" w:cstheme="minorHAnsi"/>
                <w:color w:val="000000"/>
                <w:lang w:val="en-US"/>
              </w:rPr>
            </w:pPr>
            <w:r w:rsidRPr="002B0B67">
              <w:rPr>
                <w:rFonts w:eastAsia="Times New Roman" w:cstheme="minorHAnsi"/>
                <w:color w:val="000000"/>
                <w:lang w:val="en-US" w:eastAsia="ru-RU"/>
              </w:rPr>
              <w:t>Is filled in on quarterly bases</w:t>
            </w:r>
          </w:p>
        </w:tc>
      </w:tr>
      <w:tr w:rsidR="002B0B67" w:rsidRPr="002B0B67" w:rsidTr="00996251">
        <w:tc>
          <w:tcPr>
            <w:tcW w:w="2943" w:type="dxa"/>
            <w:vMerge/>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val="en-US" w:eastAsia="ru-RU"/>
              </w:rPr>
            </w:pPr>
          </w:p>
        </w:tc>
        <w:tc>
          <w:tcPr>
            <w:tcW w:w="6521" w:type="dxa"/>
          </w:tcPr>
          <w:p w:rsidR="002B0B67" w:rsidRPr="002B0B67" w:rsidRDefault="002B0B67" w:rsidP="00996251">
            <w:pPr>
              <w:pStyle w:val="ListParagraph"/>
              <w:numPr>
                <w:ilvl w:val="0"/>
                <w:numId w:val="12"/>
              </w:numPr>
              <w:autoSpaceDE w:val="0"/>
              <w:autoSpaceDN w:val="0"/>
              <w:adjustRightInd w:val="0"/>
              <w:spacing w:after="0" w:line="240" w:lineRule="auto"/>
              <w:ind w:left="318" w:hanging="284"/>
              <w:jc w:val="both"/>
              <w:rPr>
                <w:rFonts w:cstheme="minorHAnsi"/>
                <w:lang w:val="hy-AM"/>
              </w:rPr>
            </w:pPr>
            <w:r w:rsidRPr="002B0B67">
              <w:rPr>
                <w:rFonts w:eastAsia="Times New Roman" w:cstheme="minorHAnsi"/>
                <w:color w:val="000000"/>
                <w:lang w:val="hy-AM" w:eastAsia="ru-RU"/>
              </w:rPr>
              <w:t xml:space="preserve"> Work productivity /AMD/ is filled in on quarterly basis</w:t>
            </w:r>
          </w:p>
        </w:tc>
      </w:tr>
    </w:tbl>
    <w:p w:rsidR="00996251" w:rsidRDefault="00996251" w:rsidP="00996251">
      <w:pPr>
        <w:jc w:val="both"/>
        <w:rPr>
          <w:rFonts w:ascii="Sylfaen" w:eastAsia="Times New Roman" w:hAnsi="Sylfaen" w:cstheme="minorHAnsi"/>
          <w:color w:val="000000"/>
          <w:sz w:val="22"/>
          <w:szCs w:val="22"/>
          <w:lang w:val="hy-AM" w:eastAsia="ru-RU"/>
        </w:rPr>
      </w:pPr>
    </w:p>
    <w:p w:rsidR="00996251" w:rsidRDefault="00996251" w:rsidP="00996251">
      <w:pPr>
        <w:jc w:val="both"/>
        <w:rPr>
          <w:rFonts w:ascii="Sylfaen" w:eastAsia="Times New Roman" w:hAnsi="Sylfaen" w:cstheme="minorHAnsi"/>
          <w:color w:val="000000"/>
          <w:sz w:val="22"/>
          <w:szCs w:val="22"/>
          <w:lang w:val="hy-AM" w:eastAsia="ru-RU"/>
        </w:rPr>
      </w:pPr>
    </w:p>
    <w:p w:rsidR="002B0B67" w:rsidRPr="00996251" w:rsidRDefault="002B0B67" w:rsidP="00996251">
      <w:pPr>
        <w:pStyle w:val="ListParagraph"/>
        <w:numPr>
          <w:ilvl w:val="1"/>
          <w:numId w:val="11"/>
        </w:numPr>
        <w:spacing w:after="0" w:line="240" w:lineRule="auto"/>
        <w:jc w:val="both"/>
        <w:rPr>
          <w:rFonts w:ascii="Sylfaen" w:eastAsia="Times New Roman" w:hAnsi="Sylfaen" w:cstheme="minorHAnsi"/>
          <w:i/>
          <w:color w:val="000000"/>
          <w:lang w:val="hy-AM" w:eastAsia="ru-RU"/>
        </w:rPr>
      </w:pPr>
      <w:r w:rsidRPr="00996251">
        <w:rPr>
          <w:rFonts w:eastAsia="Times New Roman" w:cstheme="minorHAnsi"/>
          <w:color w:val="000000"/>
          <w:lang w:val="hy-AM" w:eastAsia="ru-RU"/>
        </w:rPr>
        <w:t xml:space="preserve">Output of Main Commodities in the Industrial Organizations (in kind) for January-December 2016, in Armenian, Monthly, Code </w:t>
      </w:r>
      <w:r w:rsidRPr="00996251">
        <w:rPr>
          <w:rFonts w:eastAsia="Times New Roman" w:cstheme="minorHAnsi"/>
          <w:i/>
          <w:color w:val="000000"/>
          <w:lang w:val="hy-AM" w:eastAsia="ru-RU"/>
        </w:rPr>
        <w:t>1210-202</w:t>
      </w:r>
    </w:p>
    <w:p w:rsidR="00996251" w:rsidRPr="00996251" w:rsidRDefault="00996251" w:rsidP="00996251">
      <w:pPr>
        <w:ind w:left="360"/>
        <w:jc w:val="both"/>
        <w:rPr>
          <w:rFonts w:ascii="Sylfaen" w:eastAsia="Times New Roman" w:hAnsi="Sylfaen" w:cstheme="minorHAnsi"/>
          <w:color w:val="000000"/>
          <w:lang w:val="hy-AM" w:eastAsia="ru-RU"/>
        </w:rPr>
      </w:pPr>
    </w:p>
    <w:p w:rsidR="00996251" w:rsidRDefault="00996251" w:rsidP="00996251">
      <w:pPr>
        <w:pStyle w:val="Caption"/>
        <w:keepNext/>
      </w:pPr>
      <w:r>
        <w:t xml:space="preserve">Table </w:t>
      </w:r>
      <w:r w:rsidR="004B2715">
        <w:fldChar w:fldCharType="begin"/>
      </w:r>
      <w:r w:rsidR="004B2715">
        <w:instrText xml:space="preserve"> SEQ Table \* ARABIC </w:instrText>
      </w:r>
      <w:r w:rsidR="004B2715">
        <w:fldChar w:fldCharType="separate"/>
      </w:r>
      <w:r w:rsidR="00B92784">
        <w:rPr>
          <w:noProof/>
        </w:rPr>
        <w:t>5</w:t>
      </w:r>
      <w:r w:rsidR="004B2715">
        <w:rPr>
          <w:noProof/>
        </w:rPr>
        <w:fldChar w:fldCharType="end"/>
      </w:r>
      <w:r>
        <w:t>.</w:t>
      </w:r>
      <w:r w:rsidRPr="007C6F8F">
        <w:t>Output of Main Commodities in the Industrial Organizations (in kind) for January-December 2016, in Armenian, Monthly, Code 1210-202</w:t>
      </w:r>
    </w:p>
    <w:tbl>
      <w:tblPr>
        <w:tblStyle w:val="TableGrid"/>
        <w:tblW w:w="9498" w:type="dxa"/>
        <w:tblInd w:w="108" w:type="dxa"/>
        <w:tblLook w:val="04A0" w:firstRow="1" w:lastRow="0" w:firstColumn="1" w:lastColumn="0" w:noHBand="0" w:noVBand="1"/>
      </w:tblPr>
      <w:tblGrid>
        <w:gridCol w:w="3119"/>
        <w:gridCol w:w="6379"/>
      </w:tblGrid>
      <w:tr w:rsidR="002B0B67" w:rsidRPr="002B0B67" w:rsidTr="00996251">
        <w:trPr>
          <w:trHeight w:val="125"/>
        </w:trPr>
        <w:tc>
          <w:tcPr>
            <w:tcW w:w="3119"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Level</w:t>
            </w:r>
          </w:p>
        </w:tc>
        <w:tc>
          <w:tcPr>
            <w:tcW w:w="6379"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National</w:t>
            </w:r>
          </w:p>
        </w:tc>
      </w:tr>
      <w:tr w:rsidR="002B0B67" w:rsidRPr="002B0B67" w:rsidTr="00996251">
        <w:tc>
          <w:tcPr>
            <w:tcW w:w="3119"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Frequency</w:t>
            </w:r>
          </w:p>
        </w:tc>
        <w:tc>
          <w:tcPr>
            <w:tcW w:w="6379"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Monthly</w:t>
            </w:r>
          </w:p>
        </w:tc>
      </w:tr>
      <w:tr w:rsidR="002B0B67" w:rsidRPr="002B0B67" w:rsidTr="00996251">
        <w:tc>
          <w:tcPr>
            <w:tcW w:w="3119"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Time of publication</w:t>
            </w:r>
          </w:p>
        </w:tc>
        <w:tc>
          <w:tcPr>
            <w:tcW w:w="6379"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val="hy-AM" w:eastAsia="ru-RU"/>
              </w:rPr>
            </w:pPr>
            <w:r w:rsidRPr="002B0B67">
              <w:rPr>
                <w:rFonts w:asciiTheme="minorHAnsi" w:eastAsia="Times New Roman" w:hAnsiTheme="minorHAnsi" w:cstheme="minorHAnsi"/>
                <w:color w:val="000000"/>
                <w:sz w:val="22"/>
                <w:szCs w:val="22"/>
                <w:lang w:eastAsia="ru-RU"/>
              </w:rPr>
              <w:t>Next month</w:t>
            </w:r>
          </w:p>
        </w:tc>
      </w:tr>
      <w:tr w:rsidR="002B0B67" w:rsidRPr="002B0B67" w:rsidTr="00996251">
        <w:tc>
          <w:tcPr>
            <w:tcW w:w="3119"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Language</w:t>
            </w:r>
          </w:p>
        </w:tc>
        <w:tc>
          <w:tcPr>
            <w:tcW w:w="6379"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Armenian</w:t>
            </w:r>
          </w:p>
        </w:tc>
      </w:tr>
      <w:tr w:rsidR="002B0B67" w:rsidRPr="00DE7575" w:rsidTr="00996251">
        <w:tc>
          <w:tcPr>
            <w:tcW w:w="3119"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Source</w:t>
            </w:r>
          </w:p>
        </w:tc>
        <w:tc>
          <w:tcPr>
            <w:tcW w:w="6379" w:type="dxa"/>
          </w:tcPr>
          <w:p w:rsidR="002B0B67" w:rsidRPr="002B0B67" w:rsidRDefault="004B2715"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hyperlink r:id="rId11" w:history="1">
              <w:r w:rsidR="002B0B67" w:rsidRPr="002B0B67">
                <w:rPr>
                  <w:rStyle w:val="Hyperlink"/>
                  <w:rFonts w:asciiTheme="minorHAnsi" w:eastAsia="Times New Roman" w:hAnsiTheme="minorHAnsi" w:cstheme="minorHAnsi"/>
                  <w:sz w:val="22"/>
                  <w:szCs w:val="22"/>
                  <w:lang w:val="hy-AM" w:eastAsia="ru-RU"/>
                </w:rPr>
                <w:t>http://armstat.am/am/?nid=82&amp;id=1740</w:t>
              </w:r>
            </w:hyperlink>
          </w:p>
        </w:tc>
      </w:tr>
      <w:tr w:rsidR="002B0B67" w:rsidRPr="002B0B67" w:rsidTr="00996251">
        <w:tc>
          <w:tcPr>
            <w:tcW w:w="3119" w:type="dxa"/>
            <w:vMerge w:val="restart"/>
            <w:vAlign w:val="center"/>
          </w:tcPr>
          <w:p w:rsidR="002B0B67" w:rsidRPr="002B0B67" w:rsidRDefault="002B0B67" w:rsidP="00996251">
            <w:pP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Type of activity</w:t>
            </w:r>
          </w:p>
        </w:tc>
        <w:tc>
          <w:tcPr>
            <w:tcW w:w="6379" w:type="dxa"/>
          </w:tcPr>
          <w:p w:rsidR="002B0B67" w:rsidRPr="002B0B67" w:rsidRDefault="002B0B67" w:rsidP="00996251">
            <w:pP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Metal manufacturing, tons</w:t>
            </w:r>
          </w:p>
        </w:tc>
      </w:tr>
      <w:tr w:rsidR="002B0B67" w:rsidRPr="002B0B67" w:rsidTr="00996251">
        <w:tc>
          <w:tcPr>
            <w:tcW w:w="3119" w:type="dxa"/>
            <w:vMerge/>
          </w:tcPr>
          <w:p w:rsidR="002B0B67" w:rsidRPr="002B0B67" w:rsidRDefault="002B0B67" w:rsidP="00996251">
            <w:pPr>
              <w:jc w:val="both"/>
              <w:rPr>
                <w:rFonts w:asciiTheme="minorHAnsi" w:eastAsia="Times New Roman" w:hAnsiTheme="minorHAnsi" w:cstheme="minorHAnsi"/>
                <w:color w:val="000000"/>
                <w:sz w:val="22"/>
                <w:szCs w:val="22"/>
                <w:lang w:val="hy-AM" w:eastAsia="ru-RU"/>
              </w:rPr>
            </w:pPr>
          </w:p>
        </w:tc>
        <w:tc>
          <w:tcPr>
            <w:tcW w:w="6379" w:type="dxa"/>
          </w:tcPr>
          <w:p w:rsidR="002B0B67" w:rsidRPr="002B0B67" w:rsidRDefault="002B0B67" w:rsidP="00996251">
            <w:pPr>
              <w:rPr>
                <w:rFonts w:asciiTheme="minorHAnsi" w:eastAsia="Times New Roman" w:hAnsiTheme="minorHAnsi" w:cstheme="minorHAnsi"/>
                <w:color w:val="000000"/>
                <w:sz w:val="22"/>
                <w:szCs w:val="22"/>
                <w:lang w:val="en-US" w:eastAsia="ru-RU"/>
              </w:rPr>
            </w:pPr>
            <w:r w:rsidRPr="002B0B67">
              <w:rPr>
                <w:rFonts w:asciiTheme="minorHAnsi" w:eastAsia="Times New Roman" w:hAnsiTheme="minorHAnsi" w:cstheme="minorHAnsi"/>
                <w:color w:val="000000"/>
                <w:sz w:val="22"/>
                <w:szCs w:val="22"/>
                <w:lang w:val="hy-AM" w:eastAsia="ru-RU"/>
              </w:rPr>
              <w:t>P</w:t>
            </w:r>
            <w:r w:rsidRPr="002B0B67">
              <w:rPr>
                <w:rFonts w:asciiTheme="minorHAnsi" w:eastAsia="Times New Roman" w:hAnsiTheme="minorHAnsi" w:cstheme="minorHAnsi"/>
                <w:color w:val="000000"/>
                <w:sz w:val="22"/>
                <w:szCs w:val="22"/>
                <w:lang w:val="en-US" w:eastAsia="ru-RU"/>
              </w:rPr>
              <w:t>roduction and extraction of other metal mine commodities</w:t>
            </w:r>
          </w:p>
        </w:tc>
      </w:tr>
      <w:tr w:rsidR="002B0B67" w:rsidRPr="002B0B67" w:rsidTr="00996251">
        <w:trPr>
          <w:trHeight w:val="70"/>
        </w:trPr>
        <w:tc>
          <w:tcPr>
            <w:tcW w:w="3119" w:type="dxa"/>
            <w:vMerge w:val="restart"/>
            <w:vAlign w:val="center"/>
          </w:tcPr>
          <w:p w:rsidR="002B0B67" w:rsidRPr="002B0B67" w:rsidRDefault="002B0B67" w:rsidP="00996251">
            <w:pP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Indicators</w:t>
            </w:r>
          </w:p>
        </w:tc>
        <w:tc>
          <w:tcPr>
            <w:tcW w:w="6379" w:type="dxa"/>
          </w:tcPr>
          <w:p w:rsidR="002B0B67" w:rsidRPr="002B0B67" w:rsidRDefault="002B0B67" w:rsidP="00996251">
            <w:pPr>
              <w:jc w:val="cente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Actual output</w:t>
            </w:r>
          </w:p>
        </w:tc>
      </w:tr>
      <w:tr w:rsidR="002B0B67" w:rsidRPr="002B0B67" w:rsidTr="00996251">
        <w:tc>
          <w:tcPr>
            <w:tcW w:w="3119" w:type="dxa"/>
            <w:vMerge/>
          </w:tcPr>
          <w:p w:rsidR="002B0B67" w:rsidRPr="002B0B67" w:rsidRDefault="002B0B67" w:rsidP="00996251">
            <w:pPr>
              <w:jc w:val="both"/>
              <w:rPr>
                <w:rFonts w:asciiTheme="minorHAnsi" w:eastAsia="Times New Roman" w:hAnsiTheme="minorHAnsi" w:cstheme="minorHAnsi"/>
                <w:color w:val="000000"/>
                <w:sz w:val="22"/>
                <w:szCs w:val="22"/>
                <w:lang w:val="hy-AM" w:eastAsia="ru-RU"/>
              </w:rPr>
            </w:pPr>
          </w:p>
        </w:tc>
        <w:tc>
          <w:tcPr>
            <w:tcW w:w="6379" w:type="dxa"/>
          </w:tcPr>
          <w:p w:rsidR="002B0B67" w:rsidRPr="002B0B67" w:rsidRDefault="002B0B67" w:rsidP="00996251">
            <w:pP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Aluminum rolling, tons</w:t>
            </w:r>
          </w:p>
        </w:tc>
      </w:tr>
      <w:tr w:rsidR="002B0B67" w:rsidRPr="002B0B67" w:rsidTr="00996251">
        <w:tc>
          <w:tcPr>
            <w:tcW w:w="3119" w:type="dxa"/>
            <w:vMerge/>
          </w:tcPr>
          <w:p w:rsidR="002B0B67" w:rsidRPr="002B0B67" w:rsidRDefault="002B0B67" w:rsidP="00996251">
            <w:pPr>
              <w:jc w:val="both"/>
              <w:rPr>
                <w:rFonts w:asciiTheme="minorHAnsi" w:eastAsia="Times New Roman" w:hAnsiTheme="minorHAnsi" w:cstheme="minorHAnsi"/>
                <w:color w:val="000000"/>
                <w:sz w:val="22"/>
                <w:szCs w:val="22"/>
                <w:lang w:val="hy-AM" w:eastAsia="ru-RU"/>
              </w:rPr>
            </w:pPr>
          </w:p>
        </w:tc>
        <w:tc>
          <w:tcPr>
            <w:tcW w:w="6379" w:type="dxa"/>
          </w:tcPr>
          <w:p w:rsidR="002B0B67" w:rsidRPr="002B0B67" w:rsidRDefault="002B0B67" w:rsidP="00996251">
            <w:pP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Aluminum foil, tons</w:t>
            </w:r>
          </w:p>
        </w:tc>
      </w:tr>
      <w:tr w:rsidR="002B0B67" w:rsidRPr="002B0B67" w:rsidTr="00996251">
        <w:tc>
          <w:tcPr>
            <w:tcW w:w="3119" w:type="dxa"/>
            <w:vMerge/>
          </w:tcPr>
          <w:p w:rsidR="002B0B67" w:rsidRPr="002B0B67" w:rsidRDefault="002B0B67" w:rsidP="00996251">
            <w:pPr>
              <w:jc w:val="both"/>
              <w:rPr>
                <w:rFonts w:asciiTheme="minorHAnsi" w:eastAsia="Times New Roman" w:hAnsiTheme="minorHAnsi" w:cstheme="minorHAnsi"/>
                <w:color w:val="000000"/>
                <w:sz w:val="22"/>
                <w:szCs w:val="22"/>
                <w:lang w:val="hy-AM" w:eastAsia="ru-RU"/>
              </w:rPr>
            </w:pPr>
          </w:p>
        </w:tc>
        <w:tc>
          <w:tcPr>
            <w:tcW w:w="6379" w:type="dxa"/>
          </w:tcPr>
          <w:p w:rsidR="002B0B67" w:rsidRPr="002B0B67" w:rsidRDefault="002B0B67" w:rsidP="00996251">
            <w:pP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Copper convertible, tons</w:t>
            </w:r>
          </w:p>
        </w:tc>
      </w:tr>
      <w:tr w:rsidR="002B0B67" w:rsidRPr="002B0B67" w:rsidTr="00996251">
        <w:tc>
          <w:tcPr>
            <w:tcW w:w="3119" w:type="dxa"/>
            <w:vMerge/>
          </w:tcPr>
          <w:p w:rsidR="002B0B67" w:rsidRPr="002B0B67" w:rsidRDefault="002B0B67" w:rsidP="00996251">
            <w:pPr>
              <w:jc w:val="both"/>
              <w:rPr>
                <w:rFonts w:asciiTheme="minorHAnsi" w:eastAsia="Times New Roman" w:hAnsiTheme="minorHAnsi" w:cstheme="minorHAnsi"/>
                <w:color w:val="000000"/>
                <w:sz w:val="22"/>
                <w:szCs w:val="22"/>
                <w:lang w:val="hy-AM" w:eastAsia="ru-RU"/>
              </w:rPr>
            </w:pPr>
          </w:p>
        </w:tc>
        <w:tc>
          <w:tcPr>
            <w:tcW w:w="6379" w:type="dxa"/>
          </w:tcPr>
          <w:p w:rsidR="002B0B67" w:rsidRPr="002B0B67" w:rsidRDefault="002B0B67" w:rsidP="00996251">
            <w:pP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Copper concentrate, throusand tons</w:t>
            </w:r>
          </w:p>
        </w:tc>
      </w:tr>
      <w:tr w:rsidR="002B0B67" w:rsidRPr="002B0B67" w:rsidTr="00996251">
        <w:tc>
          <w:tcPr>
            <w:tcW w:w="3119" w:type="dxa"/>
            <w:vMerge/>
          </w:tcPr>
          <w:p w:rsidR="002B0B67" w:rsidRPr="002B0B67" w:rsidRDefault="002B0B67" w:rsidP="00996251">
            <w:pPr>
              <w:jc w:val="both"/>
              <w:rPr>
                <w:rFonts w:asciiTheme="minorHAnsi" w:eastAsia="Times New Roman" w:hAnsiTheme="minorHAnsi" w:cstheme="minorHAnsi"/>
                <w:color w:val="000000"/>
                <w:sz w:val="22"/>
                <w:szCs w:val="22"/>
                <w:lang w:val="hy-AM" w:eastAsia="ru-RU"/>
              </w:rPr>
            </w:pPr>
          </w:p>
        </w:tc>
        <w:tc>
          <w:tcPr>
            <w:tcW w:w="6379" w:type="dxa"/>
          </w:tcPr>
          <w:p w:rsidR="002B0B67" w:rsidRPr="002B0B67" w:rsidRDefault="002B0B67" w:rsidP="00996251">
            <w:pP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 xml:space="preserve">Molibdenium concentrate, tons </w:t>
            </w:r>
          </w:p>
        </w:tc>
      </w:tr>
      <w:tr w:rsidR="002B0B67" w:rsidRPr="002B0B67" w:rsidTr="00996251">
        <w:tc>
          <w:tcPr>
            <w:tcW w:w="3119" w:type="dxa"/>
            <w:vMerge/>
          </w:tcPr>
          <w:p w:rsidR="002B0B67" w:rsidRPr="002B0B67" w:rsidRDefault="002B0B67" w:rsidP="00996251">
            <w:pPr>
              <w:jc w:val="both"/>
              <w:rPr>
                <w:rFonts w:asciiTheme="minorHAnsi" w:eastAsia="Times New Roman" w:hAnsiTheme="minorHAnsi" w:cstheme="minorHAnsi"/>
                <w:color w:val="000000"/>
                <w:sz w:val="22"/>
                <w:szCs w:val="22"/>
                <w:lang w:val="hy-AM" w:eastAsia="ru-RU"/>
              </w:rPr>
            </w:pPr>
          </w:p>
        </w:tc>
        <w:tc>
          <w:tcPr>
            <w:tcW w:w="6379" w:type="dxa"/>
          </w:tcPr>
          <w:p w:rsidR="002B0B67" w:rsidRPr="002B0B67" w:rsidRDefault="002B0B67" w:rsidP="00996251">
            <w:pP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Molybdenum briquettes</w:t>
            </w:r>
          </w:p>
        </w:tc>
      </w:tr>
      <w:tr w:rsidR="002B0B67" w:rsidRPr="002B0B67" w:rsidTr="00996251">
        <w:tc>
          <w:tcPr>
            <w:tcW w:w="3119" w:type="dxa"/>
            <w:vMerge/>
          </w:tcPr>
          <w:p w:rsidR="002B0B67" w:rsidRPr="002B0B67" w:rsidRDefault="002B0B67" w:rsidP="00996251">
            <w:pPr>
              <w:jc w:val="both"/>
              <w:rPr>
                <w:rFonts w:asciiTheme="minorHAnsi" w:eastAsia="Times New Roman" w:hAnsiTheme="minorHAnsi" w:cstheme="minorHAnsi"/>
                <w:color w:val="000000"/>
                <w:sz w:val="22"/>
                <w:szCs w:val="22"/>
                <w:lang w:val="hy-AM" w:eastAsia="ru-RU"/>
              </w:rPr>
            </w:pPr>
          </w:p>
        </w:tc>
        <w:tc>
          <w:tcPr>
            <w:tcW w:w="6379" w:type="dxa"/>
          </w:tcPr>
          <w:p w:rsidR="002B0B67" w:rsidRPr="002B0B67" w:rsidRDefault="002B0B67" w:rsidP="00996251">
            <w:pP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 xml:space="preserve">Zinc concentrate, tons   </w:t>
            </w:r>
          </w:p>
        </w:tc>
      </w:tr>
      <w:tr w:rsidR="002B0B67" w:rsidRPr="002B0B67" w:rsidTr="00996251">
        <w:tc>
          <w:tcPr>
            <w:tcW w:w="3119" w:type="dxa"/>
            <w:vMerge/>
          </w:tcPr>
          <w:p w:rsidR="002B0B67" w:rsidRPr="002B0B67" w:rsidRDefault="002B0B67" w:rsidP="00996251">
            <w:pPr>
              <w:jc w:val="both"/>
              <w:rPr>
                <w:rFonts w:asciiTheme="minorHAnsi" w:eastAsia="Times New Roman" w:hAnsiTheme="minorHAnsi" w:cstheme="minorHAnsi"/>
                <w:color w:val="000000"/>
                <w:sz w:val="22"/>
                <w:szCs w:val="22"/>
                <w:lang w:val="hy-AM" w:eastAsia="ru-RU"/>
              </w:rPr>
            </w:pPr>
          </w:p>
        </w:tc>
        <w:tc>
          <w:tcPr>
            <w:tcW w:w="6379" w:type="dxa"/>
          </w:tcPr>
          <w:p w:rsidR="002B0B67" w:rsidRPr="002B0B67" w:rsidRDefault="002B0B67" w:rsidP="00996251">
            <w:pP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 xml:space="preserve">Ferromolybdenum, tons  </w:t>
            </w:r>
          </w:p>
        </w:tc>
      </w:tr>
      <w:tr w:rsidR="002B0B67" w:rsidRPr="002B0B67" w:rsidTr="00996251">
        <w:tc>
          <w:tcPr>
            <w:tcW w:w="3119" w:type="dxa"/>
            <w:vMerge/>
          </w:tcPr>
          <w:p w:rsidR="002B0B67" w:rsidRPr="002B0B67" w:rsidRDefault="002B0B67" w:rsidP="00996251">
            <w:pPr>
              <w:jc w:val="both"/>
              <w:rPr>
                <w:rFonts w:asciiTheme="minorHAnsi" w:eastAsia="Times New Roman" w:hAnsiTheme="minorHAnsi" w:cstheme="minorHAnsi"/>
                <w:color w:val="000000"/>
                <w:sz w:val="22"/>
                <w:szCs w:val="22"/>
                <w:lang w:val="hy-AM" w:eastAsia="ru-RU"/>
              </w:rPr>
            </w:pPr>
          </w:p>
        </w:tc>
        <w:tc>
          <w:tcPr>
            <w:tcW w:w="6379" w:type="dxa"/>
          </w:tcPr>
          <w:p w:rsidR="002B0B67" w:rsidRPr="002B0B67" w:rsidRDefault="002B0B67" w:rsidP="00996251">
            <w:pP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 xml:space="preserve">Steel pipes, tons   </w:t>
            </w:r>
          </w:p>
        </w:tc>
      </w:tr>
      <w:tr w:rsidR="002B0B67" w:rsidRPr="002B0B67" w:rsidTr="00996251">
        <w:tc>
          <w:tcPr>
            <w:tcW w:w="3119" w:type="dxa"/>
            <w:vMerge/>
          </w:tcPr>
          <w:p w:rsidR="002B0B67" w:rsidRPr="002B0B67" w:rsidRDefault="002B0B67" w:rsidP="00996251">
            <w:pPr>
              <w:jc w:val="both"/>
              <w:rPr>
                <w:rFonts w:asciiTheme="minorHAnsi" w:eastAsia="Times New Roman" w:hAnsiTheme="minorHAnsi" w:cstheme="minorHAnsi"/>
                <w:color w:val="000000"/>
                <w:sz w:val="22"/>
                <w:szCs w:val="22"/>
                <w:lang w:val="hy-AM" w:eastAsia="ru-RU"/>
              </w:rPr>
            </w:pPr>
          </w:p>
        </w:tc>
        <w:tc>
          <w:tcPr>
            <w:tcW w:w="6379" w:type="dxa"/>
          </w:tcPr>
          <w:p w:rsidR="002B0B67" w:rsidRPr="002B0B67" w:rsidRDefault="002B0B67" w:rsidP="00996251">
            <w:pPr>
              <w:rPr>
                <w:rFonts w:asciiTheme="minorHAnsi" w:eastAsia="Times New Roman" w:hAnsiTheme="minorHAnsi" w:cstheme="minorHAnsi"/>
                <w:color w:val="000000"/>
                <w:sz w:val="22"/>
                <w:szCs w:val="22"/>
                <w:lang w:eastAsia="ru-RU"/>
              </w:rPr>
            </w:pPr>
          </w:p>
        </w:tc>
      </w:tr>
      <w:tr w:rsidR="002B0B67" w:rsidRPr="002B0B67" w:rsidTr="00996251">
        <w:tc>
          <w:tcPr>
            <w:tcW w:w="3119" w:type="dxa"/>
            <w:vMerge/>
          </w:tcPr>
          <w:p w:rsidR="002B0B67" w:rsidRPr="002B0B67" w:rsidRDefault="002B0B67" w:rsidP="00996251">
            <w:pPr>
              <w:jc w:val="both"/>
              <w:rPr>
                <w:rFonts w:asciiTheme="minorHAnsi" w:eastAsia="Times New Roman" w:hAnsiTheme="minorHAnsi" w:cstheme="minorHAnsi"/>
                <w:color w:val="000000"/>
                <w:sz w:val="22"/>
                <w:szCs w:val="22"/>
                <w:lang w:val="hy-AM" w:eastAsia="ru-RU"/>
              </w:rPr>
            </w:pPr>
          </w:p>
        </w:tc>
        <w:tc>
          <w:tcPr>
            <w:tcW w:w="6379" w:type="dxa"/>
          </w:tcPr>
          <w:p w:rsidR="002B0B67" w:rsidRPr="002B0B67" w:rsidRDefault="002B0B67" w:rsidP="00996251">
            <w:pPr>
              <w:rPr>
                <w:rFonts w:asciiTheme="minorHAnsi" w:eastAsia="Times New Roman" w:hAnsiTheme="minorHAnsi" w:cstheme="minorHAnsi"/>
                <w:color w:val="000000"/>
                <w:sz w:val="22"/>
                <w:szCs w:val="22"/>
                <w:lang w:val="hy-AM" w:eastAsia="ru-RU"/>
              </w:rPr>
            </w:pPr>
            <w:r w:rsidRPr="002B0B67">
              <w:rPr>
                <w:rFonts w:asciiTheme="minorHAnsi" w:eastAsia="Times New Roman" w:hAnsiTheme="minorHAnsi" w:cstheme="minorHAnsi"/>
                <w:color w:val="000000"/>
                <w:sz w:val="22"/>
                <w:szCs w:val="22"/>
                <w:lang w:val="hy-AM" w:eastAsia="ru-RU"/>
              </w:rPr>
              <w:t>Prefabricated reinforced concrete structures and items, tons</w:t>
            </w:r>
          </w:p>
        </w:tc>
      </w:tr>
      <w:tr w:rsidR="002B0B67" w:rsidRPr="002B0B67" w:rsidTr="00996251">
        <w:tc>
          <w:tcPr>
            <w:tcW w:w="3119" w:type="dxa"/>
            <w:vMerge/>
          </w:tcPr>
          <w:p w:rsidR="002B0B67" w:rsidRPr="002B0B67" w:rsidRDefault="002B0B67" w:rsidP="00996251">
            <w:pPr>
              <w:jc w:val="both"/>
              <w:rPr>
                <w:rFonts w:asciiTheme="minorHAnsi" w:eastAsia="Times New Roman" w:hAnsiTheme="minorHAnsi" w:cstheme="minorHAnsi"/>
                <w:color w:val="000000"/>
                <w:sz w:val="22"/>
                <w:szCs w:val="22"/>
                <w:lang w:val="hy-AM" w:eastAsia="ru-RU"/>
              </w:rPr>
            </w:pPr>
          </w:p>
        </w:tc>
        <w:tc>
          <w:tcPr>
            <w:tcW w:w="6379" w:type="dxa"/>
          </w:tcPr>
          <w:p w:rsidR="002B0B67" w:rsidRPr="002B0B67" w:rsidRDefault="002B0B67" w:rsidP="00996251">
            <w:pPr>
              <w:rPr>
                <w:rFonts w:asciiTheme="minorHAnsi" w:eastAsia="Times New Roman" w:hAnsiTheme="minorHAnsi" w:cstheme="minorHAnsi"/>
                <w:color w:val="000000"/>
                <w:sz w:val="22"/>
                <w:szCs w:val="22"/>
                <w:lang w:val="en-US" w:eastAsia="ru-RU"/>
              </w:rPr>
            </w:pPr>
            <w:r w:rsidRPr="002B0B67">
              <w:rPr>
                <w:rFonts w:asciiTheme="minorHAnsi" w:eastAsia="Times New Roman" w:hAnsiTheme="minorHAnsi" w:cstheme="minorHAnsi"/>
                <w:color w:val="000000"/>
                <w:sz w:val="22"/>
                <w:szCs w:val="22"/>
                <w:lang w:val="en-US" w:eastAsia="ru-RU"/>
              </w:rPr>
              <w:t>Produce of concrete, thousand tons</w:t>
            </w:r>
          </w:p>
        </w:tc>
      </w:tr>
      <w:tr w:rsidR="002B0B67" w:rsidRPr="002B0B67" w:rsidTr="00996251">
        <w:tc>
          <w:tcPr>
            <w:tcW w:w="3119" w:type="dxa"/>
            <w:vMerge/>
          </w:tcPr>
          <w:p w:rsidR="002B0B67" w:rsidRPr="002B0B67" w:rsidRDefault="002B0B67" w:rsidP="00996251">
            <w:pPr>
              <w:jc w:val="both"/>
              <w:rPr>
                <w:rFonts w:asciiTheme="minorHAnsi" w:eastAsia="Times New Roman" w:hAnsiTheme="minorHAnsi" w:cstheme="minorHAnsi"/>
                <w:color w:val="000000"/>
                <w:sz w:val="22"/>
                <w:szCs w:val="22"/>
                <w:lang w:val="hy-AM" w:eastAsia="ru-RU"/>
              </w:rPr>
            </w:pPr>
          </w:p>
        </w:tc>
        <w:tc>
          <w:tcPr>
            <w:tcW w:w="6379" w:type="dxa"/>
          </w:tcPr>
          <w:p w:rsidR="002B0B67" w:rsidRPr="002B0B67" w:rsidRDefault="002B0B67" w:rsidP="00996251">
            <w:pPr>
              <w:rPr>
                <w:rFonts w:asciiTheme="minorHAnsi" w:eastAsia="Times New Roman" w:hAnsiTheme="minorHAnsi" w:cstheme="minorHAnsi"/>
                <w:color w:val="000000"/>
                <w:sz w:val="22"/>
                <w:szCs w:val="22"/>
                <w:lang w:val="hy-AM" w:eastAsia="ru-RU"/>
              </w:rPr>
            </w:pPr>
            <w:r w:rsidRPr="002B0B67">
              <w:rPr>
                <w:rFonts w:asciiTheme="minorHAnsi" w:eastAsia="Times New Roman" w:hAnsiTheme="minorHAnsi" w:cstheme="minorHAnsi"/>
                <w:color w:val="000000"/>
                <w:sz w:val="22"/>
                <w:szCs w:val="22"/>
                <w:lang w:val="en-US" w:eastAsia="ru-RU"/>
              </w:rPr>
              <w:t xml:space="preserve">Non-mineral building materials, thousand tons </w:t>
            </w:r>
          </w:p>
        </w:tc>
      </w:tr>
      <w:tr w:rsidR="002B0B67" w:rsidRPr="002B0B67" w:rsidTr="00996251">
        <w:tc>
          <w:tcPr>
            <w:tcW w:w="3119" w:type="dxa"/>
            <w:vMerge/>
          </w:tcPr>
          <w:p w:rsidR="002B0B67" w:rsidRPr="002B0B67" w:rsidRDefault="002B0B67" w:rsidP="00996251">
            <w:pPr>
              <w:jc w:val="both"/>
              <w:rPr>
                <w:rFonts w:asciiTheme="minorHAnsi" w:eastAsia="Times New Roman" w:hAnsiTheme="minorHAnsi" w:cstheme="minorHAnsi"/>
                <w:color w:val="000000"/>
                <w:sz w:val="22"/>
                <w:szCs w:val="22"/>
                <w:lang w:val="hy-AM" w:eastAsia="ru-RU"/>
              </w:rPr>
            </w:pPr>
          </w:p>
        </w:tc>
        <w:tc>
          <w:tcPr>
            <w:tcW w:w="6379" w:type="dxa"/>
          </w:tcPr>
          <w:p w:rsidR="002B0B67" w:rsidRPr="002B0B67" w:rsidRDefault="002B0B67" w:rsidP="00996251">
            <w:pP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Porous fillers, thousand tons</w:t>
            </w:r>
          </w:p>
        </w:tc>
      </w:tr>
      <w:tr w:rsidR="002B0B67" w:rsidRPr="002B0B67" w:rsidTr="00996251">
        <w:tc>
          <w:tcPr>
            <w:tcW w:w="3119" w:type="dxa"/>
            <w:vMerge/>
          </w:tcPr>
          <w:p w:rsidR="002B0B67" w:rsidRPr="002B0B67" w:rsidRDefault="002B0B67" w:rsidP="00996251">
            <w:pPr>
              <w:jc w:val="both"/>
              <w:rPr>
                <w:rFonts w:asciiTheme="minorHAnsi" w:eastAsia="Times New Roman" w:hAnsiTheme="minorHAnsi" w:cstheme="minorHAnsi"/>
                <w:color w:val="000000"/>
                <w:sz w:val="22"/>
                <w:szCs w:val="22"/>
                <w:lang w:val="hy-AM" w:eastAsia="ru-RU"/>
              </w:rPr>
            </w:pPr>
          </w:p>
        </w:tc>
        <w:tc>
          <w:tcPr>
            <w:tcW w:w="6379" w:type="dxa"/>
          </w:tcPr>
          <w:p w:rsidR="002B0B67" w:rsidRPr="002B0B67" w:rsidRDefault="002B0B67" w:rsidP="00996251">
            <w:pPr>
              <w:rPr>
                <w:rFonts w:asciiTheme="minorHAnsi" w:eastAsia="Times New Roman" w:hAnsiTheme="minorHAnsi" w:cstheme="minorHAnsi"/>
                <w:color w:val="000000"/>
                <w:sz w:val="22"/>
                <w:szCs w:val="22"/>
                <w:lang w:val="hy-AM" w:eastAsia="ru-RU"/>
              </w:rPr>
            </w:pPr>
            <w:r w:rsidRPr="002B0B67">
              <w:rPr>
                <w:rFonts w:asciiTheme="minorHAnsi" w:eastAsia="Times New Roman" w:hAnsiTheme="minorHAnsi" w:cstheme="minorHAnsi"/>
                <w:color w:val="000000"/>
                <w:sz w:val="22"/>
                <w:szCs w:val="22"/>
                <w:lang w:val="en-US" w:eastAsia="ru-RU"/>
              </w:rPr>
              <w:t xml:space="preserve">Lining plates of natural stone - total, tons </w:t>
            </w:r>
            <w:r w:rsidRPr="002B0B67">
              <w:rPr>
                <w:rFonts w:asciiTheme="minorHAnsi" w:eastAsia="Times New Roman" w:hAnsiTheme="minorHAnsi" w:cstheme="minorHAnsi"/>
                <w:color w:val="000000"/>
                <w:sz w:val="22"/>
                <w:szCs w:val="22"/>
                <w:lang w:val="hy-AM" w:eastAsia="ru-RU"/>
              </w:rPr>
              <w:t xml:space="preserve">   </w:t>
            </w:r>
          </w:p>
        </w:tc>
      </w:tr>
      <w:tr w:rsidR="002B0B67" w:rsidRPr="002B0B67" w:rsidTr="00996251">
        <w:tc>
          <w:tcPr>
            <w:tcW w:w="3119" w:type="dxa"/>
            <w:vMerge/>
          </w:tcPr>
          <w:p w:rsidR="002B0B67" w:rsidRPr="002B0B67" w:rsidRDefault="002B0B67" w:rsidP="00996251">
            <w:pPr>
              <w:jc w:val="both"/>
              <w:rPr>
                <w:rFonts w:asciiTheme="minorHAnsi" w:eastAsia="Times New Roman" w:hAnsiTheme="minorHAnsi" w:cstheme="minorHAnsi"/>
                <w:color w:val="000000"/>
                <w:sz w:val="22"/>
                <w:szCs w:val="22"/>
                <w:lang w:val="hy-AM" w:eastAsia="ru-RU"/>
              </w:rPr>
            </w:pPr>
          </w:p>
        </w:tc>
        <w:tc>
          <w:tcPr>
            <w:tcW w:w="6379" w:type="dxa"/>
          </w:tcPr>
          <w:p w:rsidR="002B0B67" w:rsidRPr="002B0B67" w:rsidRDefault="002B0B67" w:rsidP="00996251">
            <w:pPr>
              <w:jc w:val="cente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Including:</w:t>
            </w:r>
          </w:p>
        </w:tc>
      </w:tr>
      <w:tr w:rsidR="002B0B67" w:rsidRPr="002B0B67" w:rsidTr="00996251">
        <w:tc>
          <w:tcPr>
            <w:tcW w:w="3119" w:type="dxa"/>
            <w:vMerge/>
          </w:tcPr>
          <w:p w:rsidR="002B0B67" w:rsidRPr="002B0B67" w:rsidRDefault="002B0B67" w:rsidP="00996251">
            <w:pPr>
              <w:jc w:val="both"/>
              <w:rPr>
                <w:rFonts w:asciiTheme="minorHAnsi" w:eastAsia="Times New Roman" w:hAnsiTheme="minorHAnsi" w:cstheme="minorHAnsi"/>
                <w:color w:val="000000"/>
                <w:sz w:val="22"/>
                <w:szCs w:val="22"/>
                <w:lang w:val="hy-AM" w:eastAsia="ru-RU"/>
              </w:rPr>
            </w:pPr>
          </w:p>
        </w:tc>
        <w:tc>
          <w:tcPr>
            <w:tcW w:w="6379" w:type="dxa"/>
          </w:tcPr>
          <w:p w:rsidR="002B0B67" w:rsidRPr="002B0B67" w:rsidRDefault="002B0B67" w:rsidP="00996251">
            <w:pPr>
              <w:tabs>
                <w:tab w:val="left" w:pos="372"/>
              </w:tabs>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 xml:space="preserve">        Tufa</w:t>
            </w:r>
          </w:p>
        </w:tc>
      </w:tr>
      <w:tr w:rsidR="002B0B67" w:rsidRPr="002B0B67" w:rsidTr="00996251">
        <w:tc>
          <w:tcPr>
            <w:tcW w:w="3119" w:type="dxa"/>
            <w:vMerge/>
          </w:tcPr>
          <w:p w:rsidR="002B0B67" w:rsidRPr="002B0B67" w:rsidRDefault="002B0B67" w:rsidP="00996251">
            <w:pPr>
              <w:jc w:val="both"/>
              <w:rPr>
                <w:rFonts w:asciiTheme="minorHAnsi" w:eastAsia="Times New Roman" w:hAnsiTheme="minorHAnsi" w:cstheme="minorHAnsi"/>
                <w:color w:val="000000"/>
                <w:sz w:val="22"/>
                <w:szCs w:val="22"/>
                <w:lang w:val="hy-AM" w:eastAsia="ru-RU"/>
              </w:rPr>
            </w:pPr>
          </w:p>
        </w:tc>
        <w:tc>
          <w:tcPr>
            <w:tcW w:w="6379" w:type="dxa"/>
          </w:tcPr>
          <w:p w:rsidR="002B0B67" w:rsidRPr="002B0B67" w:rsidRDefault="002B0B67" w:rsidP="00996251">
            <w:pPr>
              <w:tabs>
                <w:tab w:val="left" w:pos="372"/>
              </w:tabs>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 xml:space="preserve">        Granite</w:t>
            </w:r>
          </w:p>
        </w:tc>
      </w:tr>
      <w:tr w:rsidR="002B0B67" w:rsidRPr="002B0B67" w:rsidTr="00996251">
        <w:tc>
          <w:tcPr>
            <w:tcW w:w="3119" w:type="dxa"/>
            <w:vMerge/>
          </w:tcPr>
          <w:p w:rsidR="002B0B67" w:rsidRPr="002B0B67" w:rsidRDefault="002B0B67" w:rsidP="00996251">
            <w:pPr>
              <w:jc w:val="both"/>
              <w:rPr>
                <w:rFonts w:asciiTheme="minorHAnsi" w:eastAsia="Times New Roman" w:hAnsiTheme="minorHAnsi" w:cstheme="minorHAnsi"/>
                <w:color w:val="000000"/>
                <w:sz w:val="22"/>
                <w:szCs w:val="22"/>
                <w:lang w:val="hy-AM" w:eastAsia="ru-RU"/>
              </w:rPr>
            </w:pPr>
          </w:p>
        </w:tc>
        <w:tc>
          <w:tcPr>
            <w:tcW w:w="6379" w:type="dxa"/>
          </w:tcPr>
          <w:p w:rsidR="002B0B67" w:rsidRPr="002B0B67" w:rsidRDefault="002B0B67" w:rsidP="00996251">
            <w:pP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 xml:space="preserve">        Marble</w:t>
            </w:r>
          </w:p>
        </w:tc>
      </w:tr>
      <w:tr w:rsidR="002B0B67" w:rsidRPr="002B0B67" w:rsidTr="00996251">
        <w:tc>
          <w:tcPr>
            <w:tcW w:w="3119" w:type="dxa"/>
            <w:vMerge/>
          </w:tcPr>
          <w:p w:rsidR="002B0B67" w:rsidRPr="002B0B67" w:rsidRDefault="002B0B67" w:rsidP="00996251">
            <w:pPr>
              <w:jc w:val="both"/>
              <w:rPr>
                <w:rFonts w:asciiTheme="minorHAnsi" w:eastAsia="Times New Roman" w:hAnsiTheme="minorHAnsi" w:cstheme="minorHAnsi"/>
                <w:color w:val="000000"/>
                <w:sz w:val="22"/>
                <w:szCs w:val="22"/>
                <w:lang w:val="hy-AM" w:eastAsia="ru-RU"/>
              </w:rPr>
            </w:pPr>
          </w:p>
        </w:tc>
        <w:tc>
          <w:tcPr>
            <w:tcW w:w="6379" w:type="dxa"/>
          </w:tcPr>
          <w:p w:rsidR="002B0B67" w:rsidRPr="002B0B67" w:rsidRDefault="002B0B67" w:rsidP="00996251">
            <w:pP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 xml:space="preserve">        Basalt</w:t>
            </w:r>
          </w:p>
        </w:tc>
      </w:tr>
      <w:tr w:rsidR="002B0B67" w:rsidRPr="002B0B67" w:rsidTr="00996251">
        <w:tc>
          <w:tcPr>
            <w:tcW w:w="3119" w:type="dxa"/>
            <w:vMerge/>
          </w:tcPr>
          <w:p w:rsidR="002B0B67" w:rsidRPr="002B0B67" w:rsidRDefault="002B0B67" w:rsidP="00996251">
            <w:pPr>
              <w:jc w:val="both"/>
              <w:rPr>
                <w:rFonts w:asciiTheme="minorHAnsi" w:eastAsia="Times New Roman" w:hAnsiTheme="minorHAnsi" w:cstheme="minorHAnsi"/>
                <w:color w:val="000000"/>
                <w:sz w:val="22"/>
                <w:szCs w:val="22"/>
                <w:lang w:val="hy-AM" w:eastAsia="ru-RU"/>
              </w:rPr>
            </w:pPr>
          </w:p>
        </w:tc>
        <w:tc>
          <w:tcPr>
            <w:tcW w:w="6379" w:type="dxa"/>
          </w:tcPr>
          <w:p w:rsidR="002B0B67" w:rsidRPr="002B0B67" w:rsidRDefault="002B0B67" w:rsidP="00996251">
            <w:pP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 xml:space="preserve">      Travertine</w:t>
            </w:r>
          </w:p>
        </w:tc>
      </w:tr>
      <w:tr w:rsidR="002B0B67" w:rsidRPr="002B0B67" w:rsidTr="00996251">
        <w:tc>
          <w:tcPr>
            <w:tcW w:w="3119" w:type="dxa"/>
            <w:vMerge/>
          </w:tcPr>
          <w:p w:rsidR="002B0B67" w:rsidRPr="002B0B67" w:rsidRDefault="002B0B67" w:rsidP="00996251">
            <w:pPr>
              <w:jc w:val="both"/>
              <w:rPr>
                <w:rFonts w:asciiTheme="minorHAnsi" w:eastAsia="Times New Roman" w:hAnsiTheme="minorHAnsi" w:cstheme="minorHAnsi"/>
                <w:color w:val="000000"/>
                <w:sz w:val="22"/>
                <w:szCs w:val="22"/>
                <w:lang w:val="hy-AM" w:eastAsia="ru-RU"/>
              </w:rPr>
            </w:pPr>
          </w:p>
        </w:tc>
        <w:tc>
          <w:tcPr>
            <w:tcW w:w="6379" w:type="dxa"/>
          </w:tcPr>
          <w:p w:rsidR="002B0B67" w:rsidRPr="002B0B67" w:rsidRDefault="002B0B67" w:rsidP="00996251">
            <w:pP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 xml:space="preserve">      Felsite  </w:t>
            </w:r>
          </w:p>
        </w:tc>
      </w:tr>
      <w:tr w:rsidR="002B0B67" w:rsidRPr="002B0B67" w:rsidTr="00996251">
        <w:tc>
          <w:tcPr>
            <w:tcW w:w="3119" w:type="dxa"/>
            <w:vMerge/>
          </w:tcPr>
          <w:p w:rsidR="002B0B67" w:rsidRPr="002B0B67" w:rsidRDefault="002B0B67" w:rsidP="00996251">
            <w:pPr>
              <w:jc w:val="both"/>
              <w:rPr>
                <w:rFonts w:asciiTheme="minorHAnsi" w:eastAsia="Times New Roman" w:hAnsiTheme="minorHAnsi" w:cstheme="minorHAnsi"/>
                <w:color w:val="000000"/>
                <w:sz w:val="22"/>
                <w:szCs w:val="22"/>
                <w:lang w:val="hy-AM" w:eastAsia="ru-RU"/>
              </w:rPr>
            </w:pPr>
          </w:p>
        </w:tc>
        <w:tc>
          <w:tcPr>
            <w:tcW w:w="6379" w:type="dxa"/>
          </w:tcPr>
          <w:p w:rsidR="002B0B67" w:rsidRPr="002B0B67" w:rsidRDefault="002B0B67" w:rsidP="00996251">
            <w:pP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Straight cut tufa, tons</w:t>
            </w:r>
          </w:p>
        </w:tc>
      </w:tr>
      <w:tr w:rsidR="002B0B67" w:rsidRPr="002B0B67" w:rsidTr="00996251">
        <w:tc>
          <w:tcPr>
            <w:tcW w:w="3119" w:type="dxa"/>
            <w:vMerge/>
          </w:tcPr>
          <w:p w:rsidR="002B0B67" w:rsidRPr="002B0B67" w:rsidRDefault="002B0B67" w:rsidP="00996251">
            <w:pPr>
              <w:jc w:val="both"/>
              <w:rPr>
                <w:rFonts w:asciiTheme="minorHAnsi" w:eastAsia="Times New Roman" w:hAnsiTheme="minorHAnsi" w:cstheme="minorHAnsi"/>
                <w:color w:val="000000"/>
                <w:sz w:val="22"/>
                <w:szCs w:val="22"/>
                <w:lang w:val="hy-AM" w:eastAsia="ru-RU"/>
              </w:rPr>
            </w:pPr>
          </w:p>
        </w:tc>
        <w:tc>
          <w:tcPr>
            <w:tcW w:w="6379" w:type="dxa"/>
          </w:tcPr>
          <w:p w:rsidR="002B0B67" w:rsidRPr="002B0B67" w:rsidRDefault="002B0B67" w:rsidP="00996251">
            <w:pP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Cement, thousand tons</w:t>
            </w:r>
          </w:p>
        </w:tc>
      </w:tr>
      <w:tr w:rsidR="002B0B67" w:rsidRPr="002B0B67" w:rsidTr="00996251">
        <w:tc>
          <w:tcPr>
            <w:tcW w:w="3119" w:type="dxa"/>
            <w:vMerge/>
          </w:tcPr>
          <w:p w:rsidR="002B0B67" w:rsidRPr="002B0B67" w:rsidRDefault="002B0B67" w:rsidP="00996251">
            <w:pPr>
              <w:jc w:val="both"/>
              <w:rPr>
                <w:rFonts w:asciiTheme="minorHAnsi" w:eastAsia="Times New Roman" w:hAnsiTheme="minorHAnsi" w:cstheme="minorHAnsi"/>
                <w:color w:val="000000"/>
                <w:sz w:val="22"/>
                <w:szCs w:val="22"/>
                <w:lang w:val="hy-AM" w:eastAsia="ru-RU"/>
              </w:rPr>
            </w:pPr>
          </w:p>
        </w:tc>
        <w:tc>
          <w:tcPr>
            <w:tcW w:w="6379" w:type="dxa"/>
          </w:tcPr>
          <w:p w:rsidR="002B0B67" w:rsidRPr="002B0B67" w:rsidRDefault="002B0B67" w:rsidP="00996251">
            <w:pP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 xml:space="preserve">Calx, tons </w:t>
            </w:r>
          </w:p>
        </w:tc>
      </w:tr>
      <w:tr w:rsidR="002B0B67" w:rsidRPr="002B0B67" w:rsidTr="00996251">
        <w:tc>
          <w:tcPr>
            <w:tcW w:w="3119" w:type="dxa"/>
            <w:vMerge/>
          </w:tcPr>
          <w:p w:rsidR="002B0B67" w:rsidRPr="002B0B67" w:rsidRDefault="002B0B67" w:rsidP="00996251">
            <w:pPr>
              <w:jc w:val="both"/>
              <w:rPr>
                <w:rFonts w:asciiTheme="minorHAnsi" w:eastAsia="Times New Roman" w:hAnsiTheme="minorHAnsi" w:cstheme="minorHAnsi"/>
                <w:color w:val="000000"/>
                <w:sz w:val="22"/>
                <w:szCs w:val="22"/>
                <w:lang w:val="hy-AM" w:eastAsia="ru-RU"/>
              </w:rPr>
            </w:pPr>
          </w:p>
        </w:tc>
        <w:tc>
          <w:tcPr>
            <w:tcW w:w="6379" w:type="dxa"/>
          </w:tcPr>
          <w:p w:rsidR="002B0B67" w:rsidRPr="002B0B67" w:rsidRDefault="002B0B67" w:rsidP="00996251">
            <w:pP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 xml:space="preserve">Plaster, tons   </w:t>
            </w:r>
          </w:p>
        </w:tc>
      </w:tr>
      <w:tr w:rsidR="002B0B67" w:rsidRPr="002B0B67" w:rsidTr="00996251">
        <w:tc>
          <w:tcPr>
            <w:tcW w:w="3119" w:type="dxa"/>
            <w:vMerge/>
          </w:tcPr>
          <w:p w:rsidR="002B0B67" w:rsidRPr="002B0B67" w:rsidRDefault="002B0B67" w:rsidP="00996251">
            <w:pPr>
              <w:jc w:val="both"/>
              <w:rPr>
                <w:rFonts w:asciiTheme="minorHAnsi" w:eastAsia="Times New Roman" w:hAnsiTheme="minorHAnsi" w:cstheme="minorHAnsi"/>
                <w:color w:val="000000"/>
                <w:sz w:val="22"/>
                <w:szCs w:val="22"/>
                <w:lang w:val="hy-AM" w:eastAsia="ru-RU"/>
              </w:rPr>
            </w:pPr>
          </w:p>
        </w:tc>
        <w:tc>
          <w:tcPr>
            <w:tcW w:w="6379" w:type="dxa"/>
          </w:tcPr>
          <w:p w:rsidR="002B0B67" w:rsidRPr="002B0B67" w:rsidRDefault="002B0B67" w:rsidP="00996251">
            <w:pP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Gypsum plaster, tons</w:t>
            </w:r>
          </w:p>
        </w:tc>
      </w:tr>
      <w:tr w:rsidR="002B0B67" w:rsidRPr="002B0B67" w:rsidTr="00996251">
        <w:tc>
          <w:tcPr>
            <w:tcW w:w="3119" w:type="dxa"/>
            <w:vMerge/>
          </w:tcPr>
          <w:p w:rsidR="002B0B67" w:rsidRPr="002B0B67" w:rsidRDefault="002B0B67" w:rsidP="00996251">
            <w:pPr>
              <w:jc w:val="both"/>
              <w:rPr>
                <w:rFonts w:asciiTheme="minorHAnsi" w:eastAsia="Times New Roman" w:hAnsiTheme="minorHAnsi" w:cstheme="minorHAnsi"/>
                <w:color w:val="000000"/>
                <w:sz w:val="22"/>
                <w:szCs w:val="22"/>
                <w:lang w:val="hy-AM" w:eastAsia="ru-RU"/>
              </w:rPr>
            </w:pPr>
          </w:p>
        </w:tc>
        <w:tc>
          <w:tcPr>
            <w:tcW w:w="6379" w:type="dxa"/>
          </w:tcPr>
          <w:p w:rsidR="002B0B67" w:rsidRPr="002B0B67" w:rsidRDefault="002B0B67" w:rsidP="00996251">
            <w:pP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Basalt curbs, tons</w:t>
            </w:r>
          </w:p>
        </w:tc>
      </w:tr>
    </w:tbl>
    <w:p w:rsidR="002B0B67" w:rsidRDefault="002B0B67" w:rsidP="00996251">
      <w:pPr>
        <w:pStyle w:val="ListParagraph"/>
        <w:shd w:val="clear" w:color="auto" w:fill="FFFFFF"/>
        <w:spacing w:after="0" w:line="240" w:lineRule="auto"/>
        <w:ind w:left="360"/>
        <w:rPr>
          <w:rFonts w:ascii="Sylfaen" w:eastAsia="Times New Roman" w:hAnsi="Sylfaen" w:cstheme="minorHAnsi"/>
          <w:b/>
          <w:color w:val="000000"/>
          <w:lang w:val="hy-AM" w:eastAsia="ru-RU"/>
        </w:rPr>
      </w:pPr>
    </w:p>
    <w:p w:rsidR="00996251" w:rsidRPr="00996251" w:rsidRDefault="00996251" w:rsidP="00996251">
      <w:pPr>
        <w:pStyle w:val="ListParagraph"/>
        <w:shd w:val="clear" w:color="auto" w:fill="FFFFFF"/>
        <w:spacing w:after="0" w:line="240" w:lineRule="auto"/>
        <w:ind w:left="360"/>
        <w:rPr>
          <w:rFonts w:ascii="Sylfaen" w:eastAsia="Times New Roman" w:hAnsi="Sylfaen" w:cstheme="minorHAnsi"/>
          <w:b/>
          <w:color w:val="000000"/>
          <w:lang w:val="hy-AM" w:eastAsia="ru-RU"/>
        </w:rPr>
      </w:pPr>
    </w:p>
    <w:p w:rsidR="002B0B67" w:rsidRPr="002B0B67" w:rsidRDefault="002B0B67" w:rsidP="00996251">
      <w:pPr>
        <w:pStyle w:val="ListParagraph"/>
        <w:numPr>
          <w:ilvl w:val="1"/>
          <w:numId w:val="14"/>
        </w:numPr>
        <w:shd w:val="clear" w:color="auto" w:fill="FFFFFF"/>
        <w:spacing w:after="0" w:line="240" w:lineRule="auto"/>
        <w:rPr>
          <w:rFonts w:eastAsia="Times New Roman" w:cstheme="minorHAnsi"/>
          <w:color w:val="000000"/>
          <w:lang w:val="hy-AM" w:eastAsia="ru-RU"/>
        </w:rPr>
      </w:pPr>
      <w:r w:rsidRPr="002B0B67">
        <w:rPr>
          <w:rFonts w:eastAsia="Times New Roman" w:cstheme="minorHAnsi"/>
          <w:color w:val="000000"/>
          <w:lang w:val="hy-AM" w:eastAsia="ru-RU"/>
        </w:rPr>
        <w:t xml:space="preserve">Marzes </w:t>
      </w:r>
      <w:r w:rsidRPr="002B0B67">
        <w:rPr>
          <w:rFonts w:eastAsia="Times New Roman" w:cstheme="minorHAnsi"/>
          <w:color w:val="000000"/>
          <w:lang w:eastAsia="ru-RU"/>
        </w:rPr>
        <w:t xml:space="preserve">of the Republic of Armenia </w:t>
      </w:r>
      <w:r w:rsidRPr="002B0B67">
        <w:rPr>
          <w:rFonts w:eastAsia="Times New Roman" w:cstheme="minorHAnsi"/>
          <w:color w:val="000000"/>
          <w:lang w:val="hy-AM" w:eastAsia="ru-RU"/>
        </w:rPr>
        <w:t xml:space="preserve">and </w:t>
      </w:r>
      <w:r w:rsidRPr="002B0B67">
        <w:rPr>
          <w:rFonts w:eastAsia="Times New Roman" w:cstheme="minorHAnsi"/>
          <w:color w:val="000000"/>
          <w:lang w:eastAsia="ru-RU"/>
        </w:rPr>
        <w:t>the City of Yerevan in</w:t>
      </w:r>
      <w:r w:rsidRPr="002B0B67">
        <w:rPr>
          <w:rFonts w:eastAsia="Times New Roman" w:cstheme="minorHAnsi"/>
          <w:color w:val="000000"/>
          <w:lang w:val="hy-AM" w:eastAsia="ru-RU"/>
        </w:rPr>
        <w:t xml:space="preserve">  figures,</w:t>
      </w:r>
      <w:r w:rsidRPr="002B0B67">
        <w:rPr>
          <w:rFonts w:eastAsia="Times New Roman" w:cstheme="minorHAnsi"/>
          <w:color w:val="000000"/>
          <w:lang w:eastAsia="ru-RU"/>
        </w:rPr>
        <w:t xml:space="preserve"> 2011-2015, </w:t>
      </w:r>
      <w:r w:rsidRPr="002B0B67">
        <w:rPr>
          <w:rFonts w:eastAsia="Times New Roman" w:cstheme="minorHAnsi"/>
          <w:color w:val="000000"/>
          <w:lang w:val="hy-AM" w:eastAsia="ru-RU"/>
        </w:rPr>
        <w:t xml:space="preserve"> Statistical handbook</w:t>
      </w:r>
    </w:p>
    <w:p w:rsidR="00996251" w:rsidRDefault="00996251" w:rsidP="00996251">
      <w:pPr>
        <w:pStyle w:val="Caption"/>
        <w:keepNext/>
      </w:pPr>
      <w:r>
        <w:t xml:space="preserve">Table </w:t>
      </w:r>
      <w:r w:rsidR="004B2715">
        <w:fldChar w:fldCharType="begin"/>
      </w:r>
      <w:r w:rsidR="004B2715">
        <w:instrText xml:space="preserve"> SEQ Table \* ARABIC </w:instrText>
      </w:r>
      <w:r w:rsidR="004B2715">
        <w:fldChar w:fldCharType="separate"/>
      </w:r>
      <w:r w:rsidR="00B92784">
        <w:rPr>
          <w:noProof/>
        </w:rPr>
        <w:t>6</w:t>
      </w:r>
      <w:r w:rsidR="004B2715">
        <w:rPr>
          <w:noProof/>
        </w:rPr>
        <w:fldChar w:fldCharType="end"/>
      </w:r>
      <w:r>
        <w:t xml:space="preserve">. </w:t>
      </w:r>
      <w:r w:rsidRPr="00987E52">
        <w:t>Marzes of the Republic of Armenia and the City of Yerevan in  figures, 2011-2015,  Statistical handbook</w:t>
      </w:r>
    </w:p>
    <w:tbl>
      <w:tblPr>
        <w:tblStyle w:val="TableGrid"/>
        <w:tblW w:w="0" w:type="auto"/>
        <w:tblInd w:w="108" w:type="dxa"/>
        <w:tblLook w:val="04A0" w:firstRow="1" w:lastRow="0" w:firstColumn="1" w:lastColumn="0" w:noHBand="0" w:noVBand="1"/>
      </w:tblPr>
      <w:tblGrid>
        <w:gridCol w:w="2976"/>
        <w:gridCol w:w="6266"/>
      </w:tblGrid>
      <w:tr w:rsidR="002B0B67" w:rsidRPr="002B0B67" w:rsidTr="00996251">
        <w:tc>
          <w:tcPr>
            <w:tcW w:w="2976"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 xml:space="preserve">Level </w:t>
            </w:r>
          </w:p>
        </w:tc>
        <w:tc>
          <w:tcPr>
            <w:tcW w:w="6266"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National and subnational (Marz)</w:t>
            </w:r>
          </w:p>
        </w:tc>
      </w:tr>
      <w:tr w:rsidR="002B0B67" w:rsidRPr="002B0B67" w:rsidTr="00996251">
        <w:tc>
          <w:tcPr>
            <w:tcW w:w="2976"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Frequency</w:t>
            </w:r>
          </w:p>
        </w:tc>
        <w:tc>
          <w:tcPr>
            <w:tcW w:w="6266"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Annual</w:t>
            </w:r>
          </w:p>
        </w:tc>
      </w:tr>
      <w:tr w:rsidR="002B0B67" w:rsidRPr="002B0B67" w:rsidTr="00996251">
        <w:tc>
          <w:tcPr>
            <w:tcW w:w="2976"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Time of publication</w:t>
            </w:r>
          </w:p>
        </w:tc>
        <w:tc>
          <w:tcPr>
            <w:tcW w:w="6266"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val="hy-AM" w:eastAsia="ru-RU"/>
              </w:rPr>
              <w:t xml:space="preserve">IV </w:t>
            </w:r>
            <w:r w:rsidRPr="002B0B67">
              <w:rPr>
                <w:rFonts w:asciiTheme="minorHAnsi" w:eastAsia="Times New Roman" w:hAnsiTheme="minorHAnsi" w:cstheme="minorHAnsi"/>
                <w:color w:val="000000"/>
                <w:sz w:val="22"/>
                <w:szCs w:val="22"/>
                <w:lang w:eastAsia="ru-RU"/>
              </w:rPr>
              <w:t>quarter, October</w:t>
            </w:r>
          </w:p>
        </w:tc>
      </w:tr>
      <w:tr w:rsidR="002B0B67" w:rsidRPr="002B0B67" w:rsidTr="00996251">
        <w:tc>
          <w:tcPr>
            <w:tcW w:w="2976"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Language</w:t>
            </w:r>
          </w:p>
        </w:tc>
        <w:tc>
          <w:tcPr>
            <w:tcW w:w="6266"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Armenian, English</w:t>
            </w:r>
          </w:p>
        </w:tc>
      </w:tr>
      <w:tr w:rsidR="002B0B67" w:rsidRPr="00DE7575" w:rsidTr="00996251">
        <w:tc>
          <w:tcPr>
            <w:tcW w:w="2976"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Source</w:t>
            </w:r>
          </w:p>
        </w:tc>
        <w:tc>
          <w:tcPr>
            <w:tcW w:w="6266" w:type="dxa"/>
          </w:tcPr>
          <w:p w:rsidR="002B0B67" w:rsidRPr="002B0B67" w:rsidRDefault="004B2715"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hyperlink r:id="rId12" w:history="1">
              <w:r w:rsidR="002B0B67" w:rsidRPr="002B0B67">
                <w:rPr>
                  <w:rStyle w:val="Hyperlink"/>
                  <w:rFonts w:asciiTheme="minorHAnsi" w:eastAsia="Times New Roman" w:hAnsiTheme="minorHAnsi" w:cstheme="minorHAnsi"/>
                  <w:sz w:val="22"/>
                  <w:szCs w:val="22"/>
                  <w:lang w:eastAsia="ru-RU"/>
                </w:rPr>
                <w:t>http://armstat.am/am/?nid=82&amp;id=1834</w:t>
              </w:r>
            </w:hyperlink>
          </w:p>
        </w:tc>
      </w:tr>
      <w:tr w:rsidR="002B0B67" w:rsidRPr="002B0B67" w:rsidTr="00996251">
        <w:tc>
          <w:tcPr>
            <w:tcW w:w="2976" w:type="dxa"/>
            <w:vMerge w:val="restart"/>
            <w:vAlign w:val="center"/>
          </w:tcPr>
          <w:p w:rsidR="002B0B67" w:rsidRPr="002B0B67" w:rsidRDefault="002B0B67" w:rsidP="00996251">
            <w:pP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Type of activity</w:t>
            </w:r>
          </w:p>
        </w:tc>
        <w:tc>
          <w:tcPr>
            <w:tcW w:w="6266" w:type="dxa"/>
          </w:tcPr>
          <w:p w:rsidR="002B0B67" w:rsidRPr="002B0B67" w:rsidRDefault="002B0B67" w:rsidP="00996251">
            <w:pPr>
              <w:widowControl w:val="0"/>
              <w:autoSpaceDE w:val="0"/>
              <w:autoSpaceDN w:val="0"/>
              <w:adjustRightInd w:val="0"/>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Mining and quarrying</w:t>
            </w:r>
          </w:p>
        </w:tc>
      </w:tr>
      <w:tr w:rsidR="002B0B67" w:rsidRPr="002B0B67" w:rsidTr="00996251">
        <w:tc>
          <w:tcPr>
            <w:tcW w:w="2976" w:type="dxa"/>
            <w:vMerge/>
          </w:tcPr>
          <w:p w:rsidR="002B0B67" w:rsidRPr="002B0B67" w:rsidRDefault="002B0B67" w:rsidP="00996251">
            <w:pPr>
              <w:rPr>
                <w:rFonts w:asciiTheme="minorHAnsi" w:eastAsia="Times New Roman" w:hAnsiTheme="minorHAnsi" w:cstheme="minorHAnsi"/>
                <w:color w:val="000000"/>
                <w:sz w:val="22"/>
                <w:szCs w:val="22"/>
                <w:lang w:eastAsia="ru-RU"/>
              </w:rPr>
            </w:pPr>
          </w:p>
        </w:tc>
        <w:tc>
          <w:tcPr>
            <w:tcW w:w="6266" w:type="dxa"/>
          </w:tcPr>
          <w:p w:rsidR="002B0B67" w:rsidRPr="002B0B67" w:rsidRDefault="002B0B67" w:rsidP="00996251">
            <w:pPr>
              <w:widowControl w:val="0"/>
              <w:autoSpaceDE w:val="0"/>
              <w:autoSpaceDN w:val="0"/>
              <w:adjustRightInd w:val="0"/>
              <w:ind w:left="318"/>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Extraction of metal ore</w:t>
            </w:r>
          </w:p>
        </w:tc>
      </w:tr>
      <w:tr w:rsidR="002B0B67" w:rsidRPr="002B0B67" w:rsidTr="00996251">
        <w:tc>
          <w:tcPr>
            <w:tcW w:w="2976" w:type="dxa"/>
            <w:vMerge/>
          </w:tcPr>
          <w:p w:rsidR="002B0B67" w:rsidRPr="002B0B67" w:rsidRDefault="002B0B67" w:rsidP="00996251">
            <w:pPr>
              <w:rPr>
                <w:rFonts w:asciiTheme="minorHAnsi" w:eastAsia="Times New Roman" w:hAnsiTheme="minorHAnsi" w:cstheme="minorHAnsi"/>
                <w:color w:val="000000"/>
                <w:sz w:val="22"/>
                <w:szCs w:val="22"/>
                <w:lang w:eastAsia="ru-RU"/>
              </w:rPr>
            </w:pPr>
          </w:p>
        </w:tc>
        <w:tc>
          <w:tcPr>
            <w:tcW w:w="6266" w:type="dxa"/>
          </w:tcPr>
          <w:p w:rsidR="002B0B67" w:rsidRPr="002B0B67" w:rsidRDefault="002B0B67" w:rsidP="00996251">
            <w:pPr>
              <w:widowControl w:val="0"/>
              <w:autoSpaceDE w:val="0"/>
              <w:autoSpaceDN w:val="0"/>
              <w:adjustRightInd w:val="0"/>
              <w:ind w:left="318"/>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 xml:space="preserve">Other mining and quarrying </w:t>
            </w:r>
          </w:p>
        </w:tc>
      </w:tr>
      <w:tr w:rsidR="002B0B67" w:rsidRPr="002B0B67" w:rsidTr="00996251">
        <w:tc>
          <w:tcPr>
            <w:tcW w:w="2976" w:type="dxa"/>
            <w:vMerge w:val="restart"/>
            <w:vAlign w:val="center"/>
          </w:tcPr>
          <w:p w:rsidR="002B0B67" w:rsidRPr="002B0B67" w:rsidRDefault="002B0B67" w:rsidP="00996251">
            <w:pP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Indicators</w:t>
            </w:r>
          </w:p>
        </w:tc>
        <w:tc>
          <w:tcPr>
            <w:tcW w:w="6266" w:type="dxa"/>
          </w:tcPr>
          <w:p w:rsidR="002B0B67" w:rsidRPr="002B0B67" w:rsidRDefault="002B0B67" w:rsidP="00996251">
            <w:pPr>
              <w:jc w:val="cente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National and subnational level</w:t>
            </w:r>
          </w:p>
        </w:tc>
      </w:tr>
      <w:tr w:rsidR="002B0B67" w:rsidRPr="002B0B67" w:rsidTr="00996251">
        <w:tc>
          <w:tcPr>
            <w:tcW w:w="2976" w:type="dxa"/>
            <w:vMerge/>
          </w:tcPr>
          <w:p w:rsidR="002B0B67" w:rsidRPr="002B0B67" w:rsidRDefault="002B0B67" w:rsidP="00996251">
            <w:pPr>
              <w:rPr>
                <w:rFonts w:asciiTheme="minorHAnsi" w:eastAsia="Times New Roman" w:hAnsiTheme="minorHAnsi" w:cstheme="minorHAnsi"/>
                <w:color w:val="000000"/>
                <w:sz w:val="22"/>
                <w:szCs w:val="22"/>
                <w:lang w:eastAsia="ru-RU"/>
              </w:rPr>
            </w:pPr>
          </w:p>
        </w:tc>
        <w:tc>
          <w:tcPr>
            <w:tcW w:w="6266"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val="en-US" w:eastAsia="ru-RU"/>
              </w:rPr>
            </w:pPr>
            <w:r w:rsidRPr="002B0B67">
              <w:rPr>
                <w:rFonts w:asciiTheme="minorHAnsi" w:eastAsia="Times New Roman" w:hAnsiTheme="minorHAnsi" w:cstheme="minorHAnsi"/>
                <w:color w:val="000000"/>
                <w:sz w:val="22"/>
                <w:szCs w:val="22"/>
                <w:lang w:val="en-US" w:eastAsia="ru-RU"/>
              </w:rPr>
              <w:t>Volume of output of industrial produce, million AMD</w:t>
            </w:r>
          </w:p>
        </w:tc>
      </w:tr>
      <w:tr w:rsidR="002B0B67" w:rsidRPr="002B0B67" w:rsidTr="00996251">
        <w:tc>
          <w:tcPr>
            <w:tcW w:w="2976" w:type="dxa"/>
            <w:vMerge/>
          </w:tcPr>
          <w:p w:rsidR="002B0B67" w:rsidRPr="002B0B67" w:rsidRDefault="002B0B67" w:rsidP="00996251">
            <w:pPr>
              <w:rPr>
                <w:rFonts w:asciiTheme="minorHAnsi" w:eastAsia="Times New Roman" w:hAnsiTheme="minorHAnsi" w:cstheme="minorHAnsi"/>
                <w:color w:val="000000"/>
                <w:sz w:val="22"/>
                <w:szCs w:val="22"/>
                <w:lang w:val="en-US" w:eastAsia="ru-RU"/>
              </w:rPr>
            </w:pPr>
          </w:p>
        </w:tc>
        <w:tc>
          <w:tcPr>
            <w:tcW w:w="6266"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val="en-US" w:eastAsia="ru-RU"/>
              </w:rPr>
            </w:pPr>
            <w:r w:rsidRPr="002B0B67">
              <w:rPr>
                <w:rFonts w:asciiTheme="minorHAnsi" w:eastAsia="Times New Roman" w:hAnsiTheme="minorHAnsi" w:cstheme="minorHAnsi"/>
                <w:color w:val="000000"/>
                <w:sz w:val="22"/>
                <w:szCs w:val="22"/>
                <w:lang w:val="en-US" w:eastAsia="ru-RU"/>
              </w:rPr>
              <w:t>Index of physical volume of the industrial produce, %</w:t>
            </w:r>
          </w:p>
        </w:tc>
      </w:tr>
      <w:tr w:rsidR="002B0B67" w:rsidRPr="002B0B67" w:rsidTr="00996251">
        <w:tc>
          <w:tcPr>
            <w:tcW w:w="2976" w:type="dxa"/>
            <w:vMerge/>
          </w:tcPr>
          <w:p w:rsidR="002B0B67" w:rsidRPr="002B0B67" w:rsidRDefault="002B0B67" w:rsidP="00996251">
            <w:pPr>
              <w:rPr>
                <w:rFonts w:asciiTheme="minorHAnsi" w:eastAsia="Times New Roman" w:hAnsiTheme="minorHAnsi" w:cstheme="minorHAnsi"/>
                <w:color w:val="000000"/>
                <w:sz w:val="22"/>
                <w:szCs w:val="22"/>
                <w:lang w:val="en-US" w:eastAsia="ru-RU"/>
              </w:rPr>
            </w:pPr>
          </w:p>
        </w:tc>
        <w:tc>
          <w:tcPr>
            <w:tcW w:w="6266"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val="en-US" w:eastAsia="ru-RU"/>
              </w:rPr>
            </w:pPr>
            <w:r w:rsidRPr="002B0B67">
              <w:rPr>
                <w:rFonts w:asciiTheme="minorHAnsi" w:eastAsia="Times New Roman" w:hAnsiTheme="minorHAnsi" w:cstheme="minorHAnsi"/>
                <w:color w:val="000000"/>
                <w:sz w:val="22"/>
                <w:szCs w:val="22"/>
                <w:lang w:val="en-US" w:eastAsia="ru-RU"/>
              </w:rPr>
              <w:t xml:space="preserve">Composition of the industrial produce by sections of manufacturing </w:t>
            </w:r>
          </w:p>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(Industry as a whole = 100) , %</w:t>
            </w:r>
          </w:p>
        </w:tc>
      </w:tr>
      <w:tr w:rsidR="002B0B67" w:rsidRPr="002B0B67" w:rsidTr="00996251">
        <w:trPr>
          <w:trHeight w:val="245"/>
        </w:trPr>
        <w:tc>
          <w:tcPr>
            <w:tcW w:w="2976" w:type="dxa"/>
            <w:vMerge/>
          </w:tcPr>
          <w:p w:rsidR="002B0B67" w:rsidRPr="002B0B67" w:rsidRDefault="002B0B67" w:rsidP="00996251">
            <w:pPr>
              <w:rPr>
                <w:rFonts w:asciiTheme="minorHAnsi" w:eastAsia="Times New Roman" w:hAnsiTheme="minorHAnsi" w:cstheme="minorHAnsi"/>
                <w:color w:val="000000"/>
                <w:sz w:val="22"/>
                <w:szCs w:val="22"/>
                <w:lang w:eastAsia="ru-RU"/>
              </w:rPr>
            </w:pPr>
          </w:p>
        </w:tc>
        <w:tc>
          <w:tcPr>
            <w:tcW w:w="6266" w:type="dxa"/>
          </w:tcPr>
          <w:p w:rsidR="002B0B67" w:rsidRPr="002B0B67" w:rsidRDefault="002B0B67" w:rsidP="00996251">
            <w:pPr>
              <w:jc w:val="center"/>
              <w:rPr>
                <w:rFonts w:asciiTheme="minorHAnsi" w:eastAsia="Times New Roman" w:hAnsiTheme="minorHAnsi" w:cstheme="minorHAnsi"/>
                <w:color w:val="000000"/>
                <w:sz w:val="22"/>
                <w:szCs w:val="22"/>
                <w:lang w:val="hy-AM" w:eastAsia="ru-RU"/>
              </w:rPr>
            </w:pPr>
            <w:r w:rsidRPr="002B0B67">
              <w:rPr>
                <w:rFonts w:asciiTheme="minorHAnsi" w:eastAsia="Times New Roman" w:hAnsiTheme="minorHAnsi" w:cstheme="minorHAnsi"/>
                <w:color w:val="000000"/>
                <w:sz w:val="22"/>
                <w:szCs w:val="22"/>
                <w:lang w:eastAsia="ru-RU"/>
              </w:rPr>
              <w:t>By Marzes and Yerevan</w:t>
            </w:r>
          </w:p>
        </w:tc>
      </w:tr>
      <w:tr w:rsidR="002B0B67" w:rsidRPr="002B0B67" w:rsidTr="00996251">
        <w:tc>
          <w:tcPr>
            <w:tcW w:w="2976" w:type="dxa"/>
            <w:vMerge/>
          </w:tcPr>
          <w:p w:rsidR="002B0B67" w:rsidRPr="002B0B67" w:rsidRDefault="002B0B67" w:rsidP="00996251">
            <w:pPr>
              <w:rPr>
                <w:rFonts w:asciiTheme="minorHAnsi" w:eastAsia="Times New Roman" w:hAnsiTheme="minorHAnsi" w:cstheme="minorHAnsi"/>
                <w:color w:val="000000"/>
                <w:sz w:val="22"/>
                <w:szCs w:val="22"/>
                <w:lang w:eastAsia="ru-RU"/>
              </w:rPr>
            </w:pPr>
          </w:p>
        </w:tc>
        <w:tc>
          <w:tcPr>
            <w:tcW w:w="6266"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val="en-US" w:eastAsia="ru-RU"/>
              </w:rPr>
            </w:pPr>
            <w:r w:rsidRPr="002B0B67">
              <w:rPr>
                <w:rFonts w:asciiTheme="minorHAnsi" w:eastAsia="Times New Roman" w:hAnsiTheme="minorHAnsi" w:cstheme="minorHAnsi"/>
                <w:color w:val="000000"/>
                <w:sz w:val="22"/>
                <w:szCs w:val="22"/>
                <w:lang w:val="en-US" w:eastAsia="ru-RU"/>
              </w:rPr>
              <w:t xml:space="preserve">Volume of output in current prices (calculated without VAT and Excise Tax), million AMD </w:t>
            </w:r>
          </w:p>
        </w:tc>
      </w:tr>
      <w:tr w:rsidR="002B0B67" w:rsidRPr="002B0B67" w:rsidTr="00996251">
        <w:tc>
          <w:tcPr>
            <w:tcW w:w="2976" w:type="dxa"/>
            <w:vMerge/>
          </w:tcPr>
          <w:p w:rsidR="002B0B67" w:rsidRPr="002B0B67" w:rsidRDefault="002B0B67" w:rsidP="00996251">
            <w:pPr>
              <w:rPr>
                <w:rFonts w:asciiTheme="minorHAnsi" w:eastAsia="Times New Roman" w:hAnsiTheme="minorHAnsi" w:cstheme="minorHAnsi"/>
                <w:color w:val="000000"/>
                <w:sz w:val="22"/>
                <w:szCs w:val="22"/>
                <w:lang w:val="en-US" w:eastAsia="ru-RU"/>
              </w:rPr>
            </w:pPr>
          </w:p>
        </w:tc>
        <w:tc>
          <w:tcPr>
            <w:tcW w:w="6266"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val="en-US" w:eastAsia="ru-RU"/>
              </w:rPr>
            </w:pPr>
            <w:r w:rsidRPr="002B0B67">
              <w:rPr>
                <w:rFonts w:asciiTheme="minorHAnsi" w:eastAsia="Times New Roman" w:hAnsiTheme="minorHAnsi" w:cstheme="minorHAnsi"/>
                <w:color w:val="000000"/>
                <w:sz w:val="22"/>
                <w:szCs w:val="22"/>
                <w:lang w:val="en-US" w:eastAsia="ru-RU"/>
              </w:rPr>
              <w:t>Sale of end products in current prices (calculated without VAT and Excise Tax) million AMD</w:t>
            </w:r>
          </w:p>
        </w:tc>
      </w:tr>
    </w:tbl>
    <w:p w:rsidR="002B0B67" w:rsidRPr="002B0B67" w:rsidRDefault="002B0B67" w:rsidP="00996251">
      <w:pPr>
        <w:pStyle w:val="BodyText"/>
        <w:ind w:left="360"/>
        <w:jc w:val="both"/>
        <w:rPr>
          <w:rFonts w:asciiTheme="minorHAnsi" w:hAnsiTheme="minorHAnsi" w:cstheme="minorHAnsi"/>
          <w:b/>
          <w:color w:val="000000"/>
          <w:sz w:val="22"/>
          <w:szCs w:val="22"/>
          <w:lang w:val="hy-AM" w:eastAsia="ru-RU"/>
        </w:rPr>
      </w:pPr>
    </w:p>
    <w:p w:rsidR="002B0B67" w:rsidRPr="002B0B67" w:rsidRDefault="002B0B67" w:rsidP="00996251">
      <w:pPr>
        <w:pStyle w:val="BodyText"/>
        <w:ind w:left="360"/>
        <w:jc w:val="both"/>
        <w:rPr>
          <w:rFonts w:asciiTheme="minorHAnsi" w:hAnsiTheme="minorHAnsi" w:cstheme="minorHAnsi"/>
          <w:color w:val="000000"/>
          <w:sz w:val="22"/>
          <w:szCs w:val="22"/>
          <w:lang w:eastAsia="ru-RU"/>
        </w:rPr>
      </w:pPr>
      <w:r w:rsidRPr="002B0B67">
        <w:rPr>
          <w:rFonts w:asciiTheme="minorHAnsi" w:hAnsiTheme="minorHAnsi" w:cstheme="minorHAnsi"/>
          <w:color w:val="000000"/>
          <w:sz w:val="22"/>
          <w:szCs w:val="22"/>
          <w:lang w:eastAsia="ru-RU"/>
        </w:rPr>
        <w:t>The social and economic stance of the Republic of Armenia, Statistical Informational-Monthly report, Section 1 "Manufacturing", Subsection 1.2.1, "Industry" (in Armenian, Russian)</w:t>
      </w:r>
    </w:p>
    <w:p w:rsidR="002B0B67" w:rsidRPr="002B0B67" w:rsidRDefault="002B0B67" w:rsidP="00996251">
      <w:pPr>
        <w:autoSpaceDE w:val="0"/>
        <w:autoSpaceDN w:val="0"/>
        <w:adjustRightInd w:val="0"/>
        <w:jc w:val="both"/>
        <w:rPr>
          <w:rFonts w:asciiTheme="minorHAnsi" w:hAnsiTheme="minorHAnsi" w:cstheme="minorHAnsi"/>
          <w:b/>
          <w:sz w:val="22"/>
          <w:szCs w:val="22"/>
          <w:lang w:val="hy-AM"/>
        </w:rPr>
      </w:pPr>
    </w:p>
    <w:p w:rsidR="00996251" w:rsidRDefault="00996251" w:rsidP="00996251">
      <w:pPr>
        <w:pStyle w:val="Caption"/>
        <w:keepNext/>
      </w:pPr>
      <w:r>
        <w:t xml:space="preserve">Table </w:t>
      </w:r>
      <w:r w:rsidR="004B2715">
        <w:fldChar w:fldCharType="begin"/>
      </w:r>
      <w:r w:rsidR="004B2715">
        <w:instrText xml:space="preserve"> SEQ Table \* ARABIC </w:instrText>
      </w:r>
      <w:r w:rsidR="004B2715">
        <w:fldChar w:fldCharType="separate"/>
      </w:r>
      <w:r w:rsidR="00B92784">
        <w:rPr>
          <w:noProof/>
        </w:rPr>
        <w:t>7</w:t>
      </w:r>
      <w:r w:rsidR="004B2715">
        <w:rPr>
          <w:noProof/>
        </w:rPr>
        <w:fldChar w:fldCharType="end"/>
      </w:r>
      <w:r>
        <w:t xml:space="preserve">. </w:t>
      </w:r>
      <w:r w:rsidRPr="00B3397A">
        <w:t>The social and economic stance of the Republic of Armenia, Statistical Informational-Monthly report, Section 1 "Manufacturing", Subsection 1.2.1, "Industry" (in Armenian, Russian)</w:t>
      </w:r>
    </w:p>
    <w:tbl>
      <w:tblPr>
        <w:tblStyle w:val="TableGrid"/>
        <w:tblW w:w="9498" w:type="dxa"/>
        <w:tblInd w:w="108" w:type="dxa"/>
        <w:tblLook w:val="04A0" w:firstRow="1" w:lastRow="0" w:firstColumn="1" w:lastColumn="0" w:noHBand="0" w:noVBand="1"/>
      </w:tblPr>
      <w:tblGrid>
        <w:gridCol w:w="3227"/>
        <w:gridCol w:w="6271"/>
      </w:tblGrid>
      <w:tr w:rsidR="002B0B67" w:rsidRPr="002B0B67" w:rsidTr="00996251">
        <w:tc>
          <w:tcPr>
            <w:tcW w:w="3227"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Level</w:t>
            </w:r>
          </w:p>
        </w:tc>
        <w:tc>
          <w:tcPr>
            <w:tcW w:w="6271"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National</w:t>
            </w:r>
          </w:p>
        </w:tc>
      </w:tr>
      <w:tr w:rsidR="002B0B67" w:rsidRPr="002B0B67" w:rsidTr="00996251">
        <w:tc>
          <w:tcPr>
            <w:tcW w:w="3227"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Frequency</w:t>
            </w:r>
          </w:p>
        </w:tc>
        <w:tc>
          <w:tcPr>
            <w:tcW w:w="6271"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Monthly</w:t>
            </w:r>
          </w:p>
        </w:tc>
      </w:tr>
      <w:tr w:rsidR="002B0B67" w:rsidRPr="002B0B67" w:rsidTr="00996251">
        <w:tc>
          <w:tcPr>
            <w:tcW w:w="3227"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Time of publication</w:t>
            </w:r>
          </w:p>
        </w:tc>
        <w:tc>
          <w:tcPr>
            <w:tcW w:w="6271"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Monthly</w:t>
            </w:r>
          </w:p>
        </w:tc>
      </w:tr>
      <w:tr w:rsidR="002B0B67" w:rsidRPr="002B0B67" w:rsidTr="00996251">
        <w:tc>
          <w:tcPr>
            <w:tcW w:w="3227"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Language</w:t>
            </w:r>
          </w:p>
        </w:tc>
        <w:tc>
          <w:tcPr>
            <w:tcW w:w="6271"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Armenian, Russian</w:t>
            </w:r>
          </w:p>
        </w:tc>
      </w:tr>
      <w:tr w:rsidR="002B0B67" w:rsidRPr="00DE7575" w:rsidTr="00996251">
        <w:tc>
          <w:tcPr>
            <w:tcW w:w="3227"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Source</w:t>
            </w:r>
          </w:p>
        </w:tc>
        <w:tc>
          <w:tcPr>
            <w:tcW w:w="6271" w:type="dxa"/>
          </w:tcPr>
          <w:p w:rsidR="002B0B67" w:rsidRPr="002B0B67" w:rsidRDefault="004B2715"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hyperlink r:id="rId13" w:history="1">
              <w:r w:rsidR="002B0B67" w:rsidRPr="002B0B67">
                <w:rPr>
                  <w:rStyle w:val="Hyperlink"/>
                  <w:rFonts w:asciiTheme="minorHAnsi" w:eastAsia="Times New Roman" w:hAnsiTheme="minorHAnsi" w:cstheme="minorHAnsi"/>
                  <w:sz w:val="22"/>
                  <w:szCs w:val="22"/>
                  <w:lang w:eastAsia="ru-RU"/>
                </w:rPr>
                <w:t>http://armstat.am/am/?nid=82&amp;year=2017</w:t>
              </w:r>
            </w:hyperlink>
          </w:p>
        </w:tc>
      </w:tr>
      <w:tr w:rsidR="002B0B67" w:rsidRPr="002B0B67" w:rsidTr="00996251">
        <w:tc>
          <w:tcPr>
            <w:tcW w:w="3227" w:type="dxa"/>
            <w:vMerge w:val="restart"/>
            <w:vAlign w:val="center"/>
          </w:tcPr>
          <w:p w:rsidR="002B0B67" w:rsidRPr="002B0B67" w:rsidRDefault="002B0B67" w:rsidP="00996251">
            <w:pPr>
              <w:autoSpaceDE w:val="0"/>
              <w:autoSpaceDN w:val="0"/>
              <w:adjustRightInd w:val="0"/>
              <w:rPr>
                <w:rFonts w:asciiTheme="minorHAnsi" w:hAnsiTheme="minorHAnsi" w:cstheme="minorHAnsi"/>
                <w:sz w:val="22"/>
                <w:szCs w:val="22"/>
              </w:rPr>
            </w:pPr>
            <w:r w:rsidRPr="002B0B67">
              <w:rPr>
                <w:rFonts w:asciiTheme="minorHAnsi" w:eastAsia="Times New Roman" w:hAnsiTheme="minorHAnsi" w:cstheme="minorHAnsi"/>
                <w:color w:val="000000"/>
                <w:sz w:val="22"/>
                <w:szCs w:val="22"/>
                <w:lang w:eastAsia="ru-RU"/>
              </w:rPr>
              <w:t>Type of activity</w:t>
            </w:r>
          </w:p>
        </w:tc>
        <w:tc>
          <w:tcPr>
            <w:tcW w:w="6271" w:type="dxa"/>
          </w:tcPr>
          <w:p w:rsidR="002B0B67" w:rsidRPr="002B0B67" w:rsidRDefault="002B0B67" w:rsidP="00996251">
            <w:pPr>
              <w:widowControl w:val="0"/>
              <w:autoSpaceDE w:val="0"/>
              <w:autoSpaceDN w:val="0"/>
              <w:adjustRightInd w:val="0"/>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Mining and quarrying</w:t>
            </w:r>
          </w:p>
        </w:tc>
      </w:tr>
      <w:tr w:rsidR="002B0B67" w:rsidRPr="002B0B67" w:rsidTr="00996251">
        <w:tc>
          <w:tcPr>
            <w:tcW w:w="3227" w:type="dxa"/>
            <w:vMerge/>
          </w:tcPr>
          <w:p w:rsidR="002B0B67" w:rsidRPr="002B0B67" w:rsidRDefault="002B0B67" w:rsidP="00996251">
            <w:pPr>
              <w:autoSpaceDE w:val="0"/>
              <w:autoSpaceDN w:val="0"/>
              <w:adjustRightInd w:val="0"/>
              <w:jc w:val="both"/>
              <w:rPr>
                <w:rFonts w:asciiTheme="minorHAnsi" w:hAnsiTheme="minorHAnsi" w:cstheme="minorHAnsi"/>
                <w:sz w:val="22"/>
                <w:szCs w:val="22"/>
                <w:lang w:val="hy-AM"/>
              </w:rPr>
            </w:pPr>
          </w:p>
        </w:tc>
        <w:tc>
          <w:tcPr>
            <w:tcW w:w="6271" w:type="dxa"/>
          </w:tcPr>
          <w:p w:rsidR="002B0B67" w:rsidRPr="002B0B67" w:rsidRDefault="002B0B67" w:rsidP="00996251">
            <w:pPr>
              <w:widowControl w:val="0"/>
              <w:autoSpaceDE w:val="0"/>
              <w:autoSpaceDN w:val="0"/>
              <w:adjustRightInd w:val="0"/>
              <w:ind w:left="318"/>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Extraction of metal ore</w:t>
            </w:r>
          </w:p>
        </w:tc>
      </w:tr>
      <w:tr w:rsidR="002B0B67" w:rsidRPr="002B0B67" w:rsidTr="00996251">
        <w:tc>
          <w:tcPr>
            <w:tcW w:w="3227" w:type="dxa"/>
            <w:vMerge/>
          </w:tcPr>
          <w:p w:rsidR="002B0B67" w:rsidRPr="002B0B67" w:rsidRDefault="002B0B67" w:rsidP="00996251">
            <w:pPr>
              <w:autoSpaceDE w:val="0"/>
              <w:autoSpaceDN w:val="0"/>
              <w:adjustRightInd w:val="0"/>
              <w:jc w:val="both"/>
              <w:rPr>
                <w:rFonts w:asciiTheme="minorHAnsi" w:hAnsiTheme="minorHAnsi" w:cstheme="minorHAnsi"/>
                <w:sz w:val="22"/>
                <w:szCs w:val="22"/>
                <w:lang w:val="hy-AM"/>
              </w:rPr>
            </w:pPr>
          </w:p>
        </w:tc>
        <w:tc>
          <w:tcPr>
            <w:tcW w:w="6271" w:type="dxa"/>
          </w:tcPr>
          <w:p w:rsidR="002B0B67" w:rsidRPr="002B0B67" w:rsidRDefault="002B0B67" w:rsidP="00996251">
            <w:pPr>
              <w:widowControl w:val="0"/>
              <w:autoSpaceDE w:val="0"/>
              <w:autoSpaceDN w:val="0"/>
              <w:adjustRightInd w:val="0"/>
              <w:ind w:left="318"/>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Other mining and quarrying</w:t>
            </w:r>
          </w:p>
        </w:tc>
      </w:tr>
      <w:tr w:rsidR="002B0B67" w:rsidRPr="002B0B67" w:rsidTr="00996251">
        <w:tc>
          <w:tcPr>
            <w:tcW w:w="3227" w:type="dxa"/>
            <w:vMerge w:val="restart"/>
            <w:vAlign w:val="center"/>
          </w:tcPr>
          <w:p w:rsidR="002B0B67" w:rsidRPr="002B0B67" w:rsidRDefault="002B0B67" w:rsidP="00996251">
            <w:pPr>
              <w:autoSpaceDE w:val="0"/>
              <w:autoSpaceDN w:val="0"/>
              <w:adjustRightInd w:val="0"/>
              <w:rPr>
                <w:rFonts w:asciiTheme="minorHAnsi" w:hAnsiTheme="minorHAnsi" w:cstheme="minorHAnsi"/>
                <w:sz w:val="22"/>
                <w:szCs w:val="22"/>
                <w:lang w:val="hy-AM"/>
              </w:rPr>
            </w:pPr>
            <w:r w:rsidRPr="002B0B67">
              <w:rPr>
                <w:rFonts w:asciiTheme="minorHAnsi" w:eastAsia="Times New Roman" w:hAnsiTheme="minorHAnsi" w:cstheme="minorHAnsi"/>
                <w:color w:val="000000"/>
                <w:sz w:val="22"/>
                <w:szCs w:val="22"/>
                <w:lang w:eastAsia="ru-RU"/>
              </w:rPr>
              <w:t>Indicators</w:t>
            </w:r>
          </w:p>
        </w:tc>
        <w:tc>
          <w:tcPr>
            <w:tcW w:w="6271" w:type="dxa"/>
          </w:tcPr>
          <w:p w:rsidR="002B0B67" w:rsidRPr="002B0B67" w:rsidRDefault="002B0B67" w:rsidP="00996251">
            <w:pPr>
              <w:widowControl w:val="0"/>
              <w:autoSpaceDE w:val="0"/>
              <w:autoSpaceDN w:val="0"/>
              <w:adjustRightInd w:val="0"/>
              <w:ind w:left="34"/>
              <w:jc w:val="both"/>
              <w:rPr>
                <w:rFonts w:asciiTheme="minorHAnsi" w:eastAsia="Times New Roman" w:hAnsiTheme="minorHAnsi" w:cstheme="minorHAnsi"/>
                <w:color w:val="000000"/>
                <w:sz w:val="22"/>
                <w:szCs w:val="22"/>
                <w:lang w:val="en-US" w:eastAsia="ru-RU"/>
              </w:rPr>
            </w:pPr>
            <w:r w:rsidRPr="002B0B67">
              <w:rPr>
                <w:rFonts w:asciiTheme="minorHAnsi" w:eastAsia="Times New Roman" w:hAnsiTheme="minorHAnsi" w:cstheme="minorHAnsi"/>
                <w:color w:val="000000"/>
                <w:sz w:val="22"/>
                <w:szCs w:val="22"/>
                <w:lang w:val="en-US" w:eastAsia="ru-RU"/>
              </w:rPr>
              <w:t>Volume of output of industrial produce</w:t>
            </w:r>
          </w:p>
        </w:tc>
      </w:tr>
      <w:tr w:rsidR="002B0B67" w:rsidRPr="002B0B67" w:rsidTr="00996251">
        <w:tc>
          <w:tcPr>
            <w:tcW w:w="3227" w:type="dxa"/>
            <w:vMerge/>
          </w:tcPr>
          <w:p w:rsidR="002B0B67" w:rsidRPr="002B0B67" w:rsidRDefault="002B0B67" w:rsidP="00996251">
            <w:pPr>
              <w:autoSpaceDE w:val="0"/>
              <w:autoSpaceDN w:val="0"/>
              <w:adjustRightInd w:val="0"/>
              <w:jc w:val="both"/>
              <w:rPr>
                <w:rFonts w:asciiTheme="minorHAnsi" w:hAnsiTheme="minorHAnsi" w:cstheme="minorHAnsi"/>
                <w:sz w:val="22"/>
                <w:szCs w:val="22"/>
                <w:lang w:val="hy-AM"/>
              </w:rPr>
            </w:pPr>
          </w:p>
        </w:tc>
        <w:tc>
          <w:tcPr>
            <w:tcW w:w="6271" w:type="dxa"/>
          </w:tcPr>
          <w:p w:rsidR="002B0B67" w:rsidRPr="002B0B67" w:rsidRDefault="002B0B67" w:rsidP="00996251">
            <w:pPr>
              <w:widowControl w:val="0"/>
              <w:autoSpaceDE w:val="0"/>
              <w:autoSpaceDN w:val="0"/>
              <w:adjustRightInd w:val="0"/>
              <w:ind w:left="318"/>
              <w:jc w:val="both"/>
              <w:rPr>
                <w:rFonts w:asciiTheme="minorHAnsi" w:eastAsia="Times New Roman" w:hAnsiTheme="minorHAnsi" w:cstheme="minorHAnsi"/>
                <w:color w:val="000000"/>
                <w:sz w:val="22"/>
                <w:szCs w:val="22"/>
                <w:lang w:val="en-US" w:eastAsia="ru-RU"/>
              </w:rPr>
            </w:pPr>
            <w:r w:rsidRPr="002B0B67">
              <w:rPr>
                <w:rFonts w:asciiTheme="minorHAnsi" w:eastAsia="Times New Roman" w:hAnsiTheme="minorHAnsi" w:cstheme="minorHAnsi"/>
                <w:color w:val="000000"/>
                <w:sz w:val="22"/>
                <w:szCs w:val="22"/>
                <w:lang w:val="en-US" w:eastAsia="ru-RU"/>
              </w:rPr>
              <w:t xml:space="preserve">Main commodities produced by companies engaged in production of basic metals and extraction of metal ore </w:t>
            </w:r>
          </w:p>
        </w:tc>
      </w:tr>
      <w:tr w:rsidR="002B0B67" w:rsidRPr="002B0B67" w:rsidTr="00996251">
        <w:tc>
          <w:tcPr>
            <w:tcW w:w="3227" w:type="dxa"/>
            <w:vMerge/>
          </w:tcPr>
          <w:p w:rsidR="002B0B67" w:rsidRPr="002B0B67" w:rsidRDefault="002B0B67" w:rsidP="00996251">
            <w:pPr>
              <w:autoSpaceDE w:val="0"/>
              <w:autoSpaceDN w:val="0"/>
              <w:adjustRightInd w:val="0"/>
              <w:jc w:val="both"/>
              <w:rPr>
                <w:rFonts w:asciiTheme="minorHAnsi" w:hAnsiTheme="minorHAnsi" w:cstheme="minorHAnsi"/>
                <w:sz w:val="22"/>
                <w:szCs w:val="22"/>
                <w:lang w:val="hy-AM"/>
              </w:rPr>
            </w:pPr>
          </w:p>
        </w:tc>
        <w:tc>
          <w:tcPr>
            <w:tcW w:w="6271" w:type="dxa"/>
          </w:tcPr>
          <w:p w:rsidR="002B0B67" w:rsidRPr="002B0B67" w:rsidRDefault="002B0B67" w:rsidP="00996251">
            <w:pP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Aluminum rolling, tons</w:t>
            </w:r>
          </w:p>
        </w:tc>
      </w:tr>
      <w:tr w:rsidR="002B0B67" w:rsidRPr="002B0B67" w:rsidTr="00996251">
        <w:tc>
          <w:tcPr>
            <w:tcW w:w="3227" w:type="dxa"/>
            <w:vMerge/>
          </w:tcPr>
          <w:p w:rsidR="002B0B67" w:rsidRPr="002B0B67" w:rsidRDefault="002B0B67" w:rsidP="00996251">
            <w:pPr>
              <w:autoSpaceDE w:val="0"/>
              <w:autoSpaceDN w:val="0"/>
              <w:adjustRightInd w:val="0"/>
              <w:jc w:val="both"/>
              <w:rPr>
                <w:rFonts w:asciiTheme="minorHAnsi" w:hAnsiTheme="minorHAnsi" w:cstheme="minorHAnsi"/>
                <w:sz w:val="22"/>
                <w:szCs w:val="22"/>
                <w:lang w:val="hy-AM"/>
              </w:rPr>
            </w:pPr>
          </w:p>
        </w:tc>
        <w:tc>
          <w:tcPr>
            <w:tcW w:w="6271" w:type="dxa"/>
          </w:tcPr>
          <w:p w:rsidR="002B0B67" w:rsidRPr="002B0B67" w:rsidRDefault="002B0B67" w:rsidP="00996251">
            <w:pP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Aluminum foil, tons</w:t>
            </w:r>
          </w:p>
        </w:tc>
      </w:tr>
      <w:tr w:rsidR="002B0B67" w:rsidRPr="002B0B67" w:rsidTr="00996251">
        <w:tc>
          <w:tcPr>
            <w:tcW w:w="3227" w:type="dxa"/>
            <w:vMerge/>
          </w:tcPr>
          <w:p w:rsidR="002B0B67" w:rsidRPr="002B0B67" w:rsidRDefault="002B0B67" w:rsidP="00996251">
            <w:pPr>
              <w:autoSpaceDE w:val="0"/>
              <w:autoSpaceDN w:val="0"/>
              <w:adjustRightInd w:val="0"/>
              <w:jc w:val="both"/>
              <w:rPr>
                <w:rFonts w:asciiTheme="minorHAnsi" w:hAnsiTheme="minorHAnsi" w:cstheme="minorHAnsi"/>
                <w:sz w:val="22"/>
                <w:szCs w:val="22"/>
                <w:lang w:val="hy-AM"/>
              </w:rPr>
            </w:pPr>
          </w:p>
        </w:tc>
        <w:tc>
          <w:tcPr>
            <w:tcW w:w="6271" w:type="dxa"/>
          </w:tcPr>
          <w:p w:rsidR="002B0B67" w:rsidRPr="002B0B67" w:rsidRDefault="002B0B67" w:rsidP="00996251">
            <w:pP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Copper convertible, tons</w:t>
            </w:r>
          </w:p>
        </w:tc>
      </w:tr>
      <w:tr w:rsidR="002B0B67" w:rsidRPr="002B0B67" w:rsidTr="00996251">
        <w:tc>
          <w:tcPr>
            <w:tcW w:w="3227" w:type="dxa"/>
            <w:vMerge/>
          </w:tcPr>
          <w:p w:rsidR="002B0B67" w:rsidRPr="002B0B67" w:rsidRDefault="002B0B67" w:rsidP="00996251">
            <w:pPr>
              <w:autoSpaceDE w:val="0"/>
              <w:autoSpaceDN w:val="0"/>
              <w:adjustRightInd w:val="0"/>
              <w:jc w:val="both"/>
              <w:rPr>
                <w:rFonts w:asciiTheme="minorHAnsi" w:hAnsiTheme="minorHAnsi" w:cstheme="minorHAnsi"/>
                <w:sz w:val="22"/>
                <w:szCs w:val="22"/>
                <w:lang w:val="hy-AM"/>
              </w:rPr>
            </w:pPr>
          </w:p>
        </w:tc>
        <w:tc>
          <w:tcPr>
            <w:tcW w:w="6271" w:type="dxa"/>
          </w:tcPr>
          <w:p w:rsidR="002B0B67" w:rsidRPr="002B0B67" w:rsidRDefault="002B0B67" w:rsidP="00996251">
            <w:pP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Copper concentrate, throusand tons</w:t>
            </w:r>
          </w:p>
        </w:tc>
      </w:tr>
      <w:tr w:rsidR="002B0B67" w:rsidRPr="002B0B67" w:rsidTr="00996251">
        <w:tc>
          <w:tcPr>
            <w:tcW w:w="3227" w:type="dxa"/>
            <w:vMerge/>
          </w:tcPr>
          <w:p w:rsidR="002B0B67" w:rsidRPr="002B0B67" w:rsidRDefault="002B0B67" w:rsidP="00996251">
            <w:pPr>
              <w:autoSpaceDE w:val="0"/>
              <w:autoSpaceDN w:val="0"/>
              <w:adjustRightInd w:val="0"/>
              <w:jc w:val="both"/>
              <w:rPr>
                <w:rFonts w:asciiTheme="minorHAnsi" w:hAnsiTheme="minorHAnsi" w:cstheme="minorHAnsi"/>
                <w:sz w:val="22"/>
                <w:szCs w:val="22"/>
                <w:lang w:val="hy-AM"/>
              </w:rPr>
            </w:pPr>
          </w:p>
        </w:tc>
        <w:tc>
          <w:tcPr>
            <w:tcW w:w="6271" w:type="dxa"/>
          </w:tcPr>
          <w:p w:rsidR="002B0B67" w:rsidRPr="002B0B67" w:rsidRDefault="002B0B67" w:rsidP="00996251">
            <w:pP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Molibdenium concentrate, tons</w:t>
            </w:r>
          </w:p>
        </w:tc>
      </w:tr>
      <w:tr w:rsidR="002B0B67" w:rsidRPr="002B0B67" w:rsidTr="00996251">
        <w:tc>
          <w:tcPr>
            <w:tcW w:w="3227" w:type="dxa"/>
            <w:vMerge/>
          </w:tcPr>
          <w:p w:rsidR="002B0B67" w:rsidRPr="002B0B67" w:rsidRDefault="002B0B67" w:rsidP="00996251">
            <w:pPr>
              <w:autoSpaceDE w:val="0"/>
              <w:autoSpaceDN w:val="0"/>
              <w:adjustRightInd w:val="0"/>
              <w:jc w:val="both"/>
              <w:rPr>
                <w:rFonts w:asciiTheme="minorHAnsi" w:hAnsiTheme="minorHAnsi" w:cstheme="minorHAnsi"/>
                <w:sz w:val="22"/>
                <w:szCs w:val="22"/>
                <w:lang w:val="hy-AM"/>
              </w:rPr>
            </w:pPr>
          </w:p>
        </w:tc>
        <w:tc>
          <w:tcPr>
            <w:tcW w:w="6271" w:type="dxa"/>
          </w:tcPr>
          <w:p w:rsidR="002B0B67" w:rsidRPr="002B0B67" w:rsidRDefault="002B0B67" w:rsidP="00996251">
            <w:pP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Molybdenum briquettes</w:t>
            </w:r>
          </w:p>
        </w:tc>
      </w:tr>
      <w:tr w:rsidR="002B0B67" w:rsidRPr="002B0B67" w:rsidTr="00996251">
        <w:tc>
          <w:tcPr>
            <w:tcW w:w="3227" w:type="dxa"/>
            <w:vMerge/>
          </w:tcPr>
          <w:p w:rsidR="002B0B67" w:rsidRPr="002B0B67" w:rsidRDefault="002B0B67" w:rsidP="00996251">
            <w:pPr>
              <w:autoSpaceDE w:val="0"/>
              <w:autoSpaceDN w:val="0"/>
              <w:adjustRightInd w:val="0"/>
              <w:jc w:val="both"/>
              <w:rPr>
                <w:rFonts w:asciiTheme="minorHAnsi" w:hAnsiTheme="minorHAnsi" w:cstheme="minorHAnsi"/>
                <w:sz w:val="22"/>
                <w:szCs w:val="22"/>
                <w:lang w:val="hy-AM"/>
              </w:rPr>
            </w:pPr>
          </w:p>
        </w:tc>
        <w:tc>
          <w:tcPr>
            <w:tcW w:w="6271" w:type="dxa"/>
          </w:tcPr>
          <w:p w:rsidR="002B0B67" w:rsidRPr="002B0B67" w:rsidRDefault="002B0B67" w:rsidP="00996251">
            <w:pP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 xml:space="preserve">Zinc concentrate, tons   </w:t>
            </w:r>
          </w:p>
        </w:tc>
      </w:tr>
      <w:tr w:rsidR="002B0B67" w:rsidRPr="002B0B67" w:rsidTr="00996251">
        <w:tc>
          <w:tcPr>
            <w:tcW w:w="3227" w:type="dxa"/>
            <w:vMerge/>
          </w:tcPr>
          <w:p w:rsidR="002B0B67" w:rsidRPr="002B0B67" w:rsidRDefault="002B0B67" w:rsidP="00996251">
            <w:pPr>
              <w:autoSpaceDE w:val="0"/>
              <w:autoSpaceDN w:val="0"/>
              <w:adjustRightInd w:val="0"/>
              <w:jc w:val="both"/>
              <w:rPr>
                <w:rFonts w:asciiTheme="minorHAnsi" w:hAnsiTheme="minorHAnsi" w:cstheme="minorHAnsi"/>
                <w:sz w:val="22"/>
                <w:szCs w:val="22"/>
                <w:lang w:val="hy-AM"/>
              </w:rPr>
            </w:pPr>
          </w:p>
        </w:tc>
        <w:tc>
          <w:tcPr>
            <w:tcW w:w="6271" w:type="dxa"/>
          </w:tcPr>
          <w:p w:rsidR="002B0B67" w:rsidRPr="002B0B67" w:rsidRDefault="002B0B67" w:rsidP="00996251">
            <w:pP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 xml:space="preserve">Ferromolybdenum, tons  </w:t>
            </w:r>
          </w:p>
        </w:tc>
      </w:tr>
    </w:tbl>
    <w:p w:rsidR="002B0B67" w:rsidRPr="002B0B67" w:rsidRDefault="002B0B67" w:rsidP="00996251">
      <w:pPr>
        <w:autoSpaceDE w:val="0"/>
        <w:autoSpaceDN w:val="0"/>
        <w:adjustRightInd w:val="0"/>
        <w:jc w:val="both"/>
        <w:rPr>
          <w:rFonts w:asciiTheme="minorHAnsi" w:hAnsiTheme="minorHAnsi" w:cstheme="minorHAnsi"/>
          <w:b/>
          <w:sz w:val="22"/>
          <w:szCs w:val="22"/>
          <w:lang w:val="hy-AM"/>
        </w:rPr>
      </w:pPr>
    </w:p>
    <w:p w:rsidR="002B0B67" w:rsidRPr="002B0B67" w:rsidRDefault="002B0B67" w:rsidP="00996251">
      <w:pPr>
        <w:autoSpaceDE w:val="0"/>
        <w:autoSpaceDN w:val="0"/>
        <w:adjustRightInd w:val="0"/>
        <w:jc w:val="both"/>
        <w:rPr>
          <w:rFonts w:asciiTheme="minorHAnsi" w:eastAsia="Times New Roman" w:hAnsiTheme="minorHAnsi" w:cstheme="minorHAnsi"/>
          <w:b/>
          <w:color w:val="000000"/>
          <w:sz w:val="22"/>
          <w:szCs w:val="22"/>
          <w:lang w:eastAsia="ru-RU"/>
        </w:rPr>
      </w:pPr>
    </w:p>
    <w:p w:rsidR="002B0B67" w:rsidRPr="002B0B67" w:rsidRDefault="002B0B67" w:rsidP="00996251">
      <w:pPr>
        <w:autoSpaceDE w:val="0"/>
        <w:autoSpaceDN w:val="0"/>
        <w:adjustRightInd w:val="0"/>
        <w:jc w:val="both"/>
        <w:rPr>
          <w:rFonts w:asciiTheme="minorHAnsi" w:hAnsiTheme="minorHAnsi" w:cstheme="minorHAnsi"/>
          <w:sz w:val="22"/>
          <w:szCs w:val="22"/>
        </w:rPr>
      </w:pPr>
      <w:r w:rsidRPr="002B0B67">
        <w:rPr>
          <w:rFonts w:asciiTheme="minorHAnsi" w:eastAsia="Times New Roman" w:hAnsiTheme="minorHAnsi" w:cstheme="minorHAnsi"/>
          <w:color w:val="000000"/>
          <w:sz w:val="22"/>
          <w:szCs w:val="22"/>
          <w:lang w:val="hy-AM" w:eastAsia="ru-RU"/>
        </w:rPr>
        <w:t>2.</w:t>
      </w:r>
      <w:r w:rsidRPr="002B0B67">
        <w:rPr>
          <w:rFonts w:asciiTheme="minorHAnsi" w:eastAsia="Times New Roman" w:hAnsiTheme="minorHAnsi" w:cstheme="minorHAnsi"/>
          <w:color w:val="000000"/>
          <w:sz w:val="22"/>
          <w:szCs w:val="22"/>
          <w:lang w:eastAsia="ru-RU"/>
        </w:rPr>
        <w:t>2</w:t>
      </w:r>
      <w:r w:rsidRPr="002B0B67">
        <w:rPr>
          <w:rFonts w:asciiTheme="minorHAnsi" w:eastAsia="Times New Roman" w:hAnsiTheme="minorHAnsi" w:cstheme="minorHAnsi"/>
          <w:color w:val="000000"/>
          <w:sz w:val="22"/>
          <w:szCs w:val="22"/>
          <w:lang w:val="hy-AM" w:eastAsia="ru-RU"/>
        </w:rPr>
        <w:t xml:space="preserve"> </w:t>
      </w:r>
      <w:r w:rsidRPr="002B0B67">
        <w:rPr>
          <w:rFonts w:asciiTheme="minorHAnsi" w:eastAsia="Times New Roman" w:hAnsiTheme="minorHAnsi" w:cstheme="minorHAnsi"/>
          <w:b/>
          <w:color w:val="000000"/>
          <w:sz w:val="22"/>
          <w:szCs w:val="22"/>
          <w:lang w:eastAsia="ru-RU"/>
        </w:rPr>
        <w:t>Extraction volumes</w:t>
      </w:r>
    </w:p>
    <w:p w:rsidR="002B0B67" w:rsidRPr="002B0B67" w:rsidRDefault="002B0B67" w:rsidP="00996251">
      <w:pPr>
        <w:autoSpaceDE w:val="0"/>
        <w:autoSpaceDN w:val="0"/>
        <w:adjustRightInd w:val="0"/>
        <w:jc w:val="both"/>
        <w:rPr>
          <w:rFonts w:asciiTheme="minorHAnsi" w:hAnsiTheme="minorHAnsi" w:cstheme="minorHAnsi"/>
          <w:sz w:val="22"/>
          <w:szCs w:val="22"/>
          <w:lang w:val="hy-AM"/>
        </w:rPr>
      </w:pPr>
    </w:p>
    <w:p w:rsidR="002B0B67" w:rsidRDefault="002B0B67" w:rsidP="00996251">
      <w:pPr>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val="hy-AM" w:eastAsia="ru-RU"/>
        </w:rPr>
        <w:t xml:space="preserve">Volumes of </w:t>
      </w:r>
      <w:r w:rsidRPr="002B0B67">
        <w:rPr>
          <w:rFonts w:asciiTheme="minorHAnsi" w:eastAsia="Times New Roman" w:hAnsiTheme="minorHAnsi" w:cstheme="minorHAnsi"/>
          <w:color w:val="000000"/>
          <w:sz w:val="22"/>
          <w:szCs w:val="22"/>
          <w:lang w:eastAsia="ru-RU"/>
        </w:rPr>
        <w:t xml:space="preserve">extraction of minerals at national and subnational level are given in the </w:t>
      </w:r>
      <w:r w:rsidRPr="002B0B67">
        <w:rPr>
          <w:rFonts w:asciiTheme="minorHAnsi" w:eastAsia="Times New Roman" w:hAnsiTheme="minorHAnsi" w:cstheme="minorHAnsi"/>
          <w:color w:val="000000"/>
          <w:sz w:val="22"/>
          <w:szCs w:val="22"/>
          <w:lang w:val="hy-AM" w:eastAsia="ru-RU"/>
        </w:rPr>
        <w:t xml:space="preserve">Environment and natural resources in the </w:t>
      </w:r>
      <w:r w:rsidRPr="002B0B67">
        <w:rPr>
          <w:rFonts w:asciiTheme="minorHAnsi" w:eastAsia="Times New Roman" w:hAnsiTheme="minorHAnsi" w:cstheme="minorHAnsi"/>
          <w:color w:val="000000"/>
          <w:sz w:val="22"/>
          <w:szCs w:val="22"/>
          <w:lang w:eastAsia="ru-RU"/>
        </w:rPr>
        <w:t>R</w:t>
      </w:r>
      <w:r w:rsidRPr="002B0B67">
        <w:rPr>
          <w:rFonts w:asciiTheme="minorHAnsi" w:eastAsia="Times New Roman" w:hAnsiTheme="minorHAnsi" w:cstheme="minorHAnsi"/>
          <w:color w:val="000000"/>
          <w:sz w:val="22"/>
          <w:szCs w:val="22"/>
          <w:lang w:val="hy-AM" w:eastAsia="ru-RU"/>
        </w:rPr>
        <w:t xml:space="preserve">epublic of </w:t>
      </w:r>
      <w:r w:rsidRPr="002B0B67">
        <w:rPr>
          <w:rFonts w:asciiTheme="minorHAnsi" w:eastAsia="Times New Roman" w:hAnsiTheme="minorHAnsi" w:cstheme="minorHAnsi"/>
          <w:color w:val="000000"/>
          <w:sz w:val="22"/>
          <w:szCs w:val="22"/>
          <w:lang w:eastAsia="ru-RU"/>
        </w:rPr>
        <w:t>A</w:t>
      </w:r>
      <w:r w:rsidRPr="002B0B67">
        <w:rPr>
          <w:rFonts w:asciiTheme="minorHAnsi" w:eastAsia="Times New Roman" w:hAnsiTheme="minorHAnsi" w:cstheme="minorHAnsi"/>
          <w:color w:val="000000"/>
          <w:sz w:val="22"/>
          <w:szCs w:val="22"/>
          <w:lang w:val="hy-AM" w:eastAsia="ru-RU"/>
        </w:rPr>
        <w:t>rmenia for 2015 And time series of indexes, 2011 – 2015” Statistical  Handbook.</w:t>
      </w:r>
      <w:r w:rsidRPr="002B0B67">
        <w:rPr>
          <w:rFonts w:asciiTheme="minorHAnsi" w:eastAsia="Times New Roman" w:hAnsiTheme="minorHAnsi" w:cstheme="minorHAnsi"/>
          <w:color w:val="000000"/>
          <w:sz w:val="22"/>
          <w:szCs w:val="22"/>
          <w:lang w:eastAsia="ru-RU"/>
        </w:rPr>
        <w:t xml:space="preserve"> This Handbook provides data on the volumes of metal and non-metal ore extraction in the mining sector. </w:t>
      </w:r>
    </w:p>
    <w:p w:rsidR="00B92784" w:rsidRDefault="00B92784" w:rsidP="00996251">
      <w:pPr>
        <w:jc w:val="both"/>
        <w:rPr>
          <w:rFonts w:asciiTheme="minorHAnsi" w:eastAsia="Times New Roman" w:hAnsiTheme="minorHAnsi" w:cstheme="minorHAnsi"/>
          <w:color w:val="000000"/>
          <w:sz w:val="22"/>
          <w:szCs w:val="22"/>
          <w:lang w:eastAsia="ru-RU"/>
        </w:rPr>
      </w:pPr>
    </w:p>
    <w:p w:rsidR="00B92784" w:rsidRPr="002B0B67" w:rsidRDefault="00B92784" w:rsidP="00996251">
      <w:pPr>
        <w:jc w:val="both"/>
        <w:rPr>
          <w:rFonts w:asciiTheme="minorHAnsi" w:eastAsia="Times New Roman" w:hAnsiTheme="minorHAnsi" w:cstheme="minorHAnsi"/>
          <w:color w:val="000000"/>
          <w:sz w:val="22"/>
          <w:szCs w:val="22"/>
          <w:lang w:eastAsia="ru-RU"/>
        </w:rPr>
      </w:pPr>
    </w:p>
    <w:tbl>
      <w:tblPr>
        <w:tblStyle w:val="TableGrid"/>
        <w:tblW w:w="9752" w:type="dxa"/>
        <w:tblInd w:w="-5" w:type="dxa"/>
        <w:tblLook w:val="04A0" w:firstRow="1" w:lastRow="0" w:firstColumn="1" w:lastColumn="0" w:noHBand="0" w:noVBand="1"/>
      </w:tblPr>
      <w:tblGrid>
        <w:gridCol w:w="3482"/>
        <w:gridCol w:w="6270"/>
      </w:tblGrid>
      <w:tr w:rsidR="002B0B67" w:rsidRPr="002B0B67" w:rsidTr="00B92784">
        <w:tc>
          <w:tcPr>
            <w:tcW w:w="3482"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Level</w:t>
            </w: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National and subnational</w:t>
            </w:r>
          </w:p>
        </w:tc>
      </w:tr>
      <w:tr w:rsidR="002B0B67" w:rsidRPr="002B0B67" w:rsidTr="00B92784">
        <w:tc>
          <w:tcPr>
            <w:tcW w:w="3482"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Frequency</w:t>
            </w: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Annual</w:t>
            </w:r>
          </w:p>
        </w:tc>
      </w:tr>
      <w:tr w:rsidR="002B0B67" w:rsidRPr="002B0B67" w:rsidTr="00B92784">
        <w:tc>
          <w:tcPr>
            <w:tcW w:w="3482"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Time of publication</w:t>
            </w: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val="hy-AM" w:eastAsia="ru-RU"/>
              </w:rPr>
              <w:t>I</w:t>
            </w:r>
            <w:r w:rsidRPr="002B0B67">
              <w:rPr>
                <w:rFonts w:asciiTheme="minorHAnsi" w:eastAsia="Times New Roman" w:hAnsiTheme="minorHAnsi" w:cstheme="minorHAnsi"/>
                <w:color w:val="000000"/>
                <w:sz w:val="22"/>
                <w:szCs w:val="22"/>
                <w:lang w:eastAsia="ru-RU"/>
              </w:rPr>
              <w:t>Vquarter, October</w:t>
            </w:r>
          </w:p>
        </w:tc>
      </w:tr>
      <w:tr w:rsidR="002B0B67" w:rsidRPr="002B0B67" w:rsidTr="00B92784">
        <w:tc>
          <w:tcPr>
            <w:tcW w:w="3482"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Language</w:t>
            </w: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 xml:space="preserve">Armenian, English </w:t>
            </w:r>
          </w:p>
        </w:tc>
      </w:tr>
      <w:tr w:rsidR="002B0B67" w:rsidRPr="00DE7575" w:rsidTr="00B92784">
        <w:tc>
          <w:tcPr>
            <w:tcW w:w="3482"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 xml:space="preserve">Source </w:t>
            </w:r>
          </w:p>
        </w:tc>
        <w:tc>
          <w:tcPr>
            <w:tcW w:w="6270" w:type="dxa"/>
          </w:tcPr>
          <w:p w:rsidR="002B0B67" w:rsidRPr="002B0B67" w:rsidRDefault="004B2715"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hyperlink r:id="rId14" w:history="1">
              <w:r w:rsidR="002B0B67" w:rsidRPr="002B0B67">
                <w:rPr>
                  <w:rStyle w:val="Hyperlink"/>
                  <w:rFonts w:asciiTheme="minorHAnsi" w:hAnsiTheme="minorHAnsi" w:cstheme="minorHAnsi"/>
                  <w:sz w:val="22"/>
                  <w:szCs w:val="22"/>
                </w:rPr>
                <w:t>http://armstat.am/am/?nid=82&amp;id=1824</w:t>
              </w:r>
            </w:hyperlink>
          </w:p>
        </w:tc>
      </w:tr>
    </w:tbl>
    <w:p w:rsidR="002B0B67" w:rsidRDefault="002B0B67" w:rsidP="00996251">
      <w:pPr>
        <w:jc w:val="both"/>
        <w:rPr>
          <w:rFonts w:asciiTheme="minorHAnsi" w:eastAsia="Times New Roman" w:hAnsiTheme="minorHAnsi" w:cstheme="minorHAnsi"/>
          <w:color w:val="000000"/>
          <w:sz w:val="22"/>
          <w:szCs w:val="22"/>
          <w:lang w:val="ru-RU" w:eastAsia="ru-RU"/>
        </w:rPr>
      </w:pPr>
    </w:p>
    <w:p w:rsidR="00B92784" w:rsidRPr="002B0B67" w:rsidRDefault="00B92784" w:rsidP="00996251">
      <w:pPr>
        <w:jc w:val="both"/>
        <w:rPr>
          <w:rFonts w:asciiTheme="minorHAnsi" w:eastAsia="Times New Roman" w:hAnsiTheme="minorHAnsi" w:cstheme="minorHAnsi"/>
          <w:color w:val="000000"/>
          <w:sz w:val="22"/>
          <w:szCs w:val="22"/>
          <w:lang w:val="ru-RU" w:eastAsia="ru-RU"/>
        </w:rPr>
      </w:pPr>
    </w:p>
    <w:p w:rsidR="00B92784" w:rsidRDefault="00B92784" w:rsidP="00B92784">
      <w:pPr>
        <w:pStyle w:val="Caption"/>
        <w:keepNext/>
      </w:pPr>
      <w:r>
        <w:lastRenderedPageBreak/>
        <w:t xml:space="preserve">Table </w:t>
      </w:r>
      <w:r w:rsidR="004B2715">
        <w:fldChar w:fldCharType="begin"/>
      </w:r>
      <w:r w:rsidR="004B2715">
        <w:instrText xml:space="preserve"> SEQ Table \* ARABIC </w:instrText>
      </w:r>
      <w:r w:rsidR="004B2715">
        <w:fldChar w:fldCharType="separate"/>
      </w:r>
      <w:r>
        <w:rPr>
          <w:noProof/>
        </w:rPr>
        <w:t>8</w:t>
      </w:r>
      <w:r w:rsidR="004B2715">
        <w:rPr>
          <w:noProof/>
        </w:rPr>
        <w:fldChar w:fldCharType="end"/>
      </w:r>
      <w:r>
        <w:t xml:space="preserve">. </w:t>
      </w:r>
      <w:r w:rsidRPr="000D75D0">
        <w:t>Volumes of extracted solid minerals, 2011-2015 (metals are in the ore)</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5" w:type="dxa"/>
        </w:tblCellMar>
        <w:tblLook w:val="0000" w:firstRow="0" w:lastRow="0" w:firstColumn="0" w:lastColumn="0" w:noHBand="0" w:noVBand="0"/>
      </w:tblPr>
      <w:tblGrid>
        <w:gridCol w:w="3764"/>
        <w:gridCol w:w="1148"/>
        <w:gridCol w:w="1148"/>
        <w:gridCol w:w="1148"/>
        <w:gridCol w:w="1148"/>
        <w:gridCol w:w="1148"/>
      </w:tblGrid>
      <w:tr w:rsidR="002B0B67" w:rsidRPr="002B0B67" w:rsidTr="00996251">
        <w:trPr>
          <w:trHeight w:val="91"/>
          <w:tblHeader/>
          <w:jc w:val="center"/>
        </w:trPr>
        <w:tc>
          <w:tcPr>
            <w:tcW w:w="3764" w:type="dxa"/>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rPr>
            </w:pPr>
          </w:p>
        </w:tc>
        <w:tc>
          <w:tcPr>
            <w:tcW w:w="1148" w:type="dxa"/>
            <w:vAlign w:val="center"/>
          </w:tcPr>
          <w:p w:rsidR="002B0B67" w:rsidRPr="002B0B67" w:rsidRDefault="002B0B67" w:rsidP="00996251">
            <w:pPr>
              <w:ind w:left="-57" w:right="57"/>
              <w:jc w:val="center"/>
              <w:rPr>
                <w:rFonts w:asciiTheme="minorHAnsi" w:hAnsiTheme="minorHAnsi" w:cstheme="minorHAnsi"/>
                <w:sz w:val="22"/>
                <w:szCs w:val="22"/>
              </w:rPr>
            </w:pPr>
            <w:r w:rsidRPr="002B0B67">
              <w:rPr>
                <w:rFonts w:asciiTheme="minorHAnsi" w:hAnsiTheme="minorHAnsi" w:cstheme="minorHAnsi"/>
                <w:sz w:val="22"/>
                <w:szCs w:val="22"/>
              </w:rPr>
              <w:t>2011</w:t>
            </w:r>
          </w:p>
        </w:tc>
        <w:tc>
          <w:tcPr>
            <w:tcW w:w="1148" w:type="dxa"/>
            <w:vAlign w:val="center"/>
          </w:tcPr>
          <w:p w:rsidR="002B0B67" w:rsidRPr="002B0B67" w:rsidRDefault="002B0B67" w:rsidP="00996251">
            <w:pPr>
              <w:ind w:left="-57" w:right="57"/>
              <w:jc w:val="center"/>
              <w:rPr>
                <w:rFonts w:asciiTheme="minorHAnsi" w:hAnsiTheme="minorHAnsi" w:cstheme="minorHAnsi"/>
                <w:sz w:val="22"/>
                <w:szCs w:val="22"/>
              </w:rPr>
            </w:pPr>
            <w:r w:rsidRPr="002B0B67">
              <w:rPr>
                <w:rFonts w:asciiTheme="minorHAnsi" w:hAnsiTheme="minorHAnsi" w:cstheme="minorHAnsi"/>
                <w:sz w:val="22"/>
                <w:szCs w:val="22"/>
              </w:rPr>
              <w:t>2012</w:t>
            </w:r>
          </w:p>
        </w:tc>
        <w:tc>
          <w:tcPr>
            <w:tcW w:w="1148" w:type="dxa"/>
            <w:vAlign w:val="center"/>
          </w:tcPr>
          <w:p w:rsidR="002B0B67" w:rsidRPr="002B0B67" w:rsidRDefault="002B0B67" w:rsidP="00996251">
            <w:pPr>
              <w:ind w:left="-57" w:right="57"/>
              <w:jc w:val="center"/>
              <w:rPr>
                <w:rFonts w:asciiTheme="minorHAnsi" w:hAnsiTheme="minorHAnsi" w:cstheme="minorHAnsi"/>
                <w:sz w:val="22"/>
                <w:szCs w:val="22"/>
              </w:rPr>
            </w:pPr>
            <w:r w:rsidRPr="002B0B67">
              <w:rPr>
                <w:rFonts w:asciiTheme="minorHAnsi" w:hAnsiTheme="minorHAnsi" w:cstheme="minorHAnsi"/>
                <w:sz w:val="22"/>
                <w:szCs w:val="22"/>
              </w:rPr>
              <w:t>2013</w:t>
            </w:r>
          </w:p>
        </w:tc>
        <w:tc>
          <w:tcPr>
            <w:tcW w:w="1148" w:type="dxa"/>
            <w:vAlign w:val="center"/>
          </w:tcPr>
          <w:p w:rsidR="002B0B67" w:rsidRPr="002B0B67" w:rsidRDefault="002B0B67" w:rsidP="00996251">
            <w:pPr>
              <w:ind w:left="-57" w:right="57"/>
              <w:jc w:val="center"/>
              <w:rPr>
                <w:rFonts w:asciiTheme="minorHAnsi" w:hAnsiTheme="minorHAnsi" w:cstheme="minorHAnsi"/>
                <w:sz w:val="22"/>
                <w:szCs w:val="22"/>
              </w:rPr>
            </w:pPr>
            <w:r w:rsidRPr="002B0B67">
              <w:rPr>
                <w:rFonts w:asciiTheme="minorHAnsi" w:hAnsiTheme="minorHAnsi" w:cstheme="minorHAnsi"/>
                <w:sz w:val="22"/>
                <w:szCs w:val="22"/>
              </w:rPr>
              <w:t>2014</w:t>
            </w:r>
          </w:p>
        </w:tc>
        <w:tc>
          <w:tcPr>
            <w:tcW w:w="1148" w:type="dxa"/>
            <w:shd w:val="clear" w:color="auto" w:fill="auto"/>
            <w:noWrap/>
            <w:tcMar>
              <w:top w:w="15" w:type="dxa"/>
              <w:left w:w="15" w:type="dxa"/>
              <w:bottom w:w="0" w:type="dxa"/>
              <w:right w:w="15" w:type="dxa"/>
            </w:tcMar>
            <w:vAlign w:val="center"/>
          </w:tcPr>
          <w:p w:rsidR="002B0B67" w:rsidRPr="002B0B67" w:rsidRDefault="002B0B67" w:rsidP="00996251">
            <w:pPr>
              <w:ind w:left="-57" w:right="57"/>
              <w:jc w:val="center"/>
              <w:rPr>
                <w:rFonts w:asciiTheme="minorHAnsi" w:hAnsiTheme="minorHAnsi" w:cstheme="minorHAnsi"/>
                <w:sz w:val="22"/>
                <w:szCs w:val="22"/>
              </w:rPr>
            </w:pPr>
            <w:r w:rsidRPr="002B0B67">
              <w:rPr>
                <w:rFonts w:asciiTheme="minorHAnsi" w:hAnsiTheme="minorHAnsi" w:cstheme="minorHAnsi"/>
                <w:sz w:val="22"/>
                <w:szCs w:val="22"/>
              </w:rPr>
              <w:t>2015</w:t>
            </w:r>
          </w:p>
        </w:tc>
      </w:tr>
      <w:tr w:rsidR="002B0B67" w:rsidRPr="002B0B67" w:rsidTr="00996251">
        <w:trPr>
          <w:trHeight w:val="49"/>
          <w:jc w:val="center"/>
        </w:trPr>
        <w:tc>
          <w:tcPr>
            <w:tcW w:w="3764" w:type="dxa"/>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rPr>
            </w:pPr>
            <w:r w:rsidRPr="002B0B67">
              <w:rPr>
                <w:rFonts w:asciiTheme="minorHAnsi" w:eastAsia="Arial Unicode MS" w:hAnsiTheme="minorHAnsi" w:cstheme="minorHAnsi"/>
                <w:sz w:val="22"/>
                <w:szCs w:val="22"/>
              </w:rPr>
              <w:t xml:space="preserve">Coal, </w:t>
            </w:r>
            <w:r w:rsidRPr="002B0B67">
              <w:rPr>
                <w:rFonts w:asciiTheme="minorHAnsi" w:eastAsia="Arial Unicode MS" w:hAnsiTheme="minorHAnsi" w:cstheme="minorHAnsi"/>
                <w:i/>
                <w:sz w:val="22"/>
                <w:szCs w:val="22"/>
              </w:rPr>
              <w:t>cub. m</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2 269.0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558.0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104.2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w:t>
            </w:r>
          </w:p>
        </w:tc>
        <w:tc>
          <w:tcPr>
            <w:tcW w:w="1148" w:type="dxa"/>
            <w:shd w:val="clear" w:color="auto" w:fill="auto"/>
            <w:noWrap/>
            <w:tcMar>
              <w:top w:w="15" w:type="dxa"/>
              <w:left w:w="15" w:type="dxa"/>
              <w:bottom w:w="0" w:type="dxa"/>
              <w:right w:w="15" w:type="dxa"/>
            </w:tcMar>
            <w:vAlign w:val="bottom"/>
          </w:tcPr>
          <w:p w:rsidR="002B0B67" w:rsidRPr="002B0B67" w:rsidRDefault="002B0B67" w:rsidP="00996251">
            <w:pPr>
              <w:ind w:left="139"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w:t>
            </w:r>
          </w:p>
        </w:tc>
      </w:tr>
      <w:tr w:rsidR="002B0B67" w:rsidRPr="002B0B67" w:rsidTr="00996251">
        <w:trPr>
          <w:trHeight w:val="49"/>
          <w:jc w:val="center"/>
        </w:trPr>
        <w:tc>
          <w:tcPr>
            <w:tcW w:w="3764" w:type="dxa"/>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eastAsia="Arial Unicode MS" w:hAnsiTheme="minorHAnsi" w:cstheme="minorHAnsi"/>
                <w:sz w:val="22"/>
                <w:szCs w:val="22"/>
                <w:lang w:val="af-ZA"/>
              </w:rPr>
              <w:t>Andesite</w:t>
            </w:r>
            <w:r w:rsidRPr="002B0B67">
              <w:rPr>
                <w:rFonts w:asciiTheme="minorHAnsi" w:eastAsia="Arial Unicode MS" w:hAnsiTheme="minorHAnsi" w:cstheme="minorHAnsi"/>
                <w:sz w:val="22"/>
                <w:szCs w:val="22"/>
                <w:lang w:val="hy-AM"/>
              </w:rPr>
              <w:t xml:space="preserve">, </w:t>
            </w:r>
            <w:r w:rsidRPr="002B0B67">
              <w:rPr>
                <w:rFonts w:asciiTheme="minorHAnsi" w:hAnsiTheme="minorHAnsi" w:cstheme="minorHAnsi"/>
                <w:sz w:val="22"/>
                <w:szCs w:val="22"/>
                <w:lang w:val="fr-FR"/>
              </w:rPr>
              <w:t>andesite ba</w:t>
            </w:r>
            <w:r w:rsidRPr="002B0B67">
              <w:rPr>
                <w:rFonts w:asciiTheme="minorHAnsi" w:hAnsiTheme="minorHAnsi" w:cstheme="minorHAnsi"/>
                <w:sz w:val="22"/>
                <w:szCs w:val="22"/>
              </w:rPr>
              <w:t>s</w:t>
            </w:r>
            <w:r w:rsidRPr="002B0B67">
              <w:rPr>
                <w:rFonts w:asciiTheme="minorHAnsi" w:hAnsiTheme="minorHAnsi" w:cstheme="minorHAnsi"/>
                <w:sz w:val="22"/>
                <w:szCs w:val="22"/>
                <w:lang w:val="fr-FR"/>
              </w:rPr>
              <w:t xml:space="preserve">alte, andesite dacite, andesite trachite, </w:t>
            </w:r>
            <w:r w:rsidRPr="002B0B67">
              <w:rPr>
                <w:rFonts w:asciiTheme="minorHAnsi" w:eastAsia="Arial Unicode MS" w:hAnsiTheme="minorHAnsi" w:cstheme="minorHAnsi"/>
                <w:i/>
                <w:sz w:val="22"/>
                <w:szCs w:val="22"/>
              </w:rPr>
              <w:t>cub. m</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17 703.0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51 569.1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143 039.8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55 340.9     </w:t>
            </w:r>
          </w:p>
        </w:tc>
        <w:tc>
          <w:tcPr>
            <w:tcW w:w="1148" w:type="dxa"/>
            <w:shd w:val="clear" w:color="auto" w:fill="auto"/>
            <w:noWrap/>
            <w:tcMar>
              <w:top w:w="15" w:type="dxa"/>
              <w:left w:w="15" w:type="dxa"/>
              <w:bottom w:w="0" w:type="dxa"/>
              <w:right w:w="15" w:type="dxa"/>
            </w:tcMar>
            <w:vAlign w:val="bottom"/>
          </w:tcPr>
          <w:p w:rsidR="002B0B67" w:rsidRPr="002B0B67" w:rsidRDefault="002B0B67" w:rsidP="00996251">
            <w:pPr>
              <w:ind w:left="139"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61 002.4     </w:t>
            </w:r>
          </w:p>
        </w:tc>
      </w:tr>
      <w:tr w:rsidR="002B0B67" w:rsidRPr="002B0B67" w:rsidTr="00996251">
        <w:trPr>
          <w:trHeight w:val="49"/>
          <w:jc w:val="center"/>
        </w:trPr>
        <w:tc>
          <w:tcPr>
            <w:tcW w:w="3764" w:type="dxa"/>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fr-FR"/>
              </w:rPr>
            </w:pPr>
            <w:r w:rsidRPr="002B0B67">
              <w:rPr>
                <w:rFonts w:asciiTheme="minorHAnsi" w:hAnsiTheme="minorHAnsi" w:cstheme="minorHAnsi"/>
                <w:sz w:val="22"/>
                <w:szCs w:val="22"/>
                <w:lang w:val="af-ZA"/>
              </w:rPr>
              <w:t xml:space="preserve">Sand-gravel mixture, sand, detritus, </w:t>
            </w:r>
            <w:r w:rsidRPr="002B0B67">
              <w:rPr>
                <w:rFonts w:asciiTheme="minorHAnsi" w:hAnsiTheme="minorHAnsi" w:cstheme="minorHAnsi"/>
                <w:i/>
                <w:sz w:val="22"/>
                <w:szCs w:val="22"/>
                <w:lang w:val="af-ZA"/>
              </w:rPr>
              <w:t>cub. m</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248 674.7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229 007.9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603 949.7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547 928.0     </w:t>
            </w:r>
          </w:p>
        </w:tc>
        <w:tc>
          <w:tcPr>
            <w:tcW w:w="1148" w:type="dxa"/>
            <w:shd w:val="clear" w:color="auto" w:fill="auto"/>
            <w:noWrap/>
            <w:tcMar>
              <w:top w:w="15" w:type="dxa"/>
              <w:left w:w="15" w:type="dxa"/>
              <w:bottom w:w="0" w:type="dxa"/>
              <w:right w:w="15" w:type="dxa"/>
            </w:tcMar>
            <w:vAlign w:val="bottom"/>
          </w:tcPr>
          <w:p w:rsidR="002B0B67" w:rsidRPr="002B0B67" w:rsidRDefault="002B0B67" w:rsidP="00996251">
            <w:pPr>
              <w:ind w:left="139"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546 246.0     </w:t>
            </w:r>
          </w:p>
        </w:tc>
      </w:tr>
      <w:tr w:rsidR="002B0B67" w:rsidRPr="002B0B67" w:rsidTr="00996251">
        <w:trPr>
          <w:trHeight w:val="49"/>
          <w:jc w:val="center"/>
        </w:trPr>
        <w:tc>
          <w:tcPr>
            <w:tcW w:w="3764" w:type="dxa"/>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fr-FR"/>
              </w:rPr>
            </w:pPr>
            <w:r w:rsidRPr="002B0B67">
              <w:rPr>
                <w:rFonts w:asciiTheme="minorHAnsi" w:hAnsiTheme="minorHAnsi" w:cstheme="minorHAnsi"/>
                <w:sz w:val="22"/>
                <w:szCs w:val="22"/>
                <w:lang w:val="af-ZA"/>
              </w:rPr>
              <w:t xml:space="preserve">Basalt, basaltic detritus, </w:t>
            </w:r>
            <w:r w:rsidRPr="002B0B67">
              <w:rPr>
                <w:rFonts w:asciiTheme="minorHAnsi" w:hAnsiTheme="minorHAnsi" w:cstheme="minorHAnsi"/>
                <w:sz w:val="22"/>
                <w:szCs w:val="22"/>
                <w:lang w:val="fr-FR"/>
              </w:rPr>
              <w:t xml:space="preserve">dolerit, </w:t>
            </w:r>
            <w:r w:rsidRPr="002B0B67">
              <w:rPr>
                <w:rFonts w:asciiTheme="minorHAnsi" w:hAnsiTheme="minorHAnsi" w:cstheme="minorHAnsi"/>
                <w:sz w:val="22"/>
                <w:szCs w:val="22"/>
                <w:lang w:val="af-ZA"/>
              </w:rPr>
              <w:t xml:space="preserve">doleritic basalt, </w:t>
            </w:r>
            <w:r w:rsidRPr="002B0B67">
              <w:rPr>
                <w:rFonts w:asciiTheme="minorHAnsi" w:hAnsiTheme="minorHAnsi" w:cstheme="minorHAnsi"/>
                <w:i/>
                <w:sz w:val="22"/>
                <w:szCs w:val="22"/>
                <w:lang w:val="af-ZA"/>
              </w:rPr>
              <w:t>cub.m</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200 115.9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213 989.8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331 252.9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480 965.2     </w:t>
            </w:r>
          </w:p>
        </w:tc>
        <w:tc>
          <w:tcPr>
            <w:tcW w:w="1148" w:type="dxa"/>
            <w:shd w:val="clear" w:color="auto" w:fill="auto"/>
            <w:noWrap/>
            <w:tcMar>
              <w:top w:w="15" w:type="dxa"/>
              <w:left w:w="15" w:type="dxa"/>
              <w:bottom w:w="0" w:type="dxa"/>
              <w:right w:w="15" w:type="dxa"/>
            </w:tcMar>
            <w:vAlign w:val="bottom"/>
          </w:tcPr>
          <w:p w:rsidR="002B0B67" w:rsidRPr="002B0B67" w:rsidRDefault="002B0B67" w:rsidP="00996251">
            <w:pPr>
              <w:ind w:left="139"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434 425.2     </w:t>
            </w:r>
          </w:p>
        </w:tc>
      </w:tr>
      <w:tr w:rsidR="002B0B67" w:rsidRPr="002B0B67" w:rsidTr="00996251">
        <w:trPr>
          <w:trHeight w:val="49"/>
          <w:jc w:val="center"/>
        </w:trPr>
        <w:tc>
          <w:tcPr>
            <w:tcW w:w="3764" w:type="dxa"/>
            <w:noWrap/>
            <w:tcMar>
              <w:top w:w="15" w:type="dxa"/>
              <w:left w:w="15" w:type="dxa"/>
              <w:bottom w:w="0" w:type="dxa"/>
              <w:right w:w="15" w:type="dxa"/>
            </w:tcMar>
            <w:vAlign w:val="bottom"/>
          </w:tcPr>
          <w:p w:rsidR="002B0B67" w:rsidRPr="002B0B67" w:rsidRDefault="002B0B67" w:rsidP="00996251">
            <w:pPr>
              <w:pStyle w:val="BodyText2"/>
              <w:spacing w:after="0" w:line="240" w:lineRule="auto"/>
              <w:ind w:left="57" w:right="57"/>
              <w:rPr>
                <w:rFonts w:asciiTheme="minorHAnsi" w:eastAsia="Arial Unicode MS" w:hAnsiTheme="minorHAnsi" w:cstheme="minorHAnsi"/>
                <w:sz w:val="22"/>
                <w:szCs w:val="22"/>
                <w:lang w:val="fr-FR"/>
              </w:rPr>
            </w:pPr>
            <w:r w:rsidRPr="002B0B67">
              <w:rPr>
                <w:rFonts w:asciiTheme="minorHAnsi" w:eastAsia="Arial Unicode MS" w:hAnsiTheme="minorHAnsi" w:cstheme="minorHAnsi"/>
                <w:sz w:val="22"/>
                <w:szCs w:val="22"/>
                <w:lang w:val="fr-FR"/>
              </w:rPr>
              <w:t xml:space="preserve">Polymetallic </w:t>
            </w:r>
            <w:r w:rsidRPr="002B0B67">
              <w:rPr>
                <w:rFonts w:asciiTheme="minorHAnsi" w:hAnsiTheme="minorHAnsi" w:cstheme="minorHAnsi"/>
                <w:sz w:val="22"/>
                <w:szCs w:val="22"/>
                <w:lang w:val="af-ZA"/>
              </w:rPr>
              <w:t xml:space="preserve">ore, </w:t>
            </w:r>
            <w:r w:rsidRPr="002B0B67">
              <w:rPr>
                <w:rFonts w:asciiTheme="minorHAnsi" w:hAnsiTheme="minorHAnsi" w:cstheme="minorHAnsi"/>
                <w:i/>
                <w:sz w:val="22"/>
                <w:szCs w:val="22"/>
                <w:lang w:val="af-ZA"/>
              </w:rPr>
              <w:t>thsd. t</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1 327.2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1 944.8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2 161.0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1 510.7     </w:t>
            </w:r>
          </w:p>
        </w:tc>
        <w:tc>
          <w:tcPr>
            <w:tcW w:w="1148" w:type="dxa"/>
            <w:shd w:val="clear" w:color="auto" w:fill="auto"/>
            <w:noWrap/>
            <w:tcMar>
              <w:top w:w="15" w:type="dxa"/>
              <w:left w:w="15" w:type="dxa"/>
              <w:bottom w:w="0" w:type="dxa"/>
              <w:right w:w="15" w:type="dxa"/>
            </w:tcMar>
            <w:vAlign w:val="bottom"/>
          </w:tcPr>
          <w:p w:rsidR="002B0B67" w:rsidRPr="002B0B67" w:rsidRDefault="002B0B67" w:rsidP="00996251">
            <w:pPr>
              <w:ind w:left="139"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1 312.9     </w:t>
            </w:r>
          </w:p>
        </w:tc>
      </w:tr>
      <w:tr w:rsidR="002B0B67" w:rsidRPr="002B0B67" w:rsidTr="00996251">
        <w:trPr>
          <w:trHeight w:val="49"/>
          <w:jc w:val="center"/>
        </w:trPr>
        <w:tc>
          <w:tcPr>
            <w:tcW w:w="3764" w:type="dxa"/>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rPr>
            </w:pPr>
            <w:r w:rsidRPr="002B0B67">
              <w:rPr>
                <w:rFonts w:asciiTheme="minorHAnsi" w:eastAsia="Arial Unicode MS" w:hAnsiTheme="minorHAnsi" w:cstheme="minorHAnsi"/>
                <w:sz w:val="22"/>
                <w:szCs w:val="22"/>
              </w:rPr>
              <w:t xml:space="preserve">Ballast raw material, </w:t>
            </w:r>
            <w:r w:rsidRPr="002B0B67">
              <w:rPr>
                <w:rFonts w:asciiTheme="minorHAnsi" w:hAnsiTheme="minorHAnsi" w:cstheme="minorHAnsi"/>
                <w:i/>
                <w:sz w:val="22"/>
                <w:szCs w:val="22"/>
                <w:lang w:val="fr-FR"/>
              </w:rPr>
              <w:t>cub. m</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6 596.2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4 154.0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4 038.0     </w:t>
            </w:r>
          </w:p>
        </w:tc>
        <w:tc>
          <w:tcPr>
            <w:tcW w:w="1148" w:type="dxa"/>
            <w:vAlign w:val="bottom"/>
          </w:tcPr>
          <w:p w:rsidR="002B0B67" w:rsidRPr="002B0B67" w:rsidRDefault="002B0B67" w:rsidP="00996251">
            <w:pPr>
              <w:ind w:left="139"/>
              <w:jc w:val="right"/>
              <w:rPr>
                <w:rFonts w:asciiTheme="minorHAnsi" w:hAnsiTheme="minorHAnsi" w:cstheme="minorHAnsi"/>
                <w:sz w:val="22"/>
                <w:szCs w:val="22"/>
              </w:rPr>
            </w:pPr>
            <w:r w:rsidRPr="002B0B67">
              <w:rPr>
                <w:rFonts w:asciiTheme="minorHAnsi" w:hAnsiTheme="minorHAnsi" w:cstheme="minorHAnsi"/>
                <w:color w:val="000000"/>
                <w:sz w:val="22"/>
                <w:szCs w:val="22"/>
              </w:rPr>
              <w:t>-</w:t>
            </w:r>
          </w:p>
        </w:tc>
        <w:tc>
          <w:tcPr>
            <w:tcW w:w="1148" w:type="dxa"/>
            <w:shd w:val="clear" w:color="auto" w:fill="auto"/>
            <w:noWrap/>
            <w:tcMar>
              <w:top w:w="15" w:type="dxa"/>
              <w:left w:w="15" w:type="dxa"/>
              <w:bottom w:w="0" w:type="dxa"/>
              <w:right w:w="15" w:type="dxa"/>
            </w:tcMar>
            <w:vAlign w:val="bottom"/>
          </w:tcPr>
          <w:p w:rsidR="002B0B67" w:rsidRPr="002B0B67" w:rsidRDefault="002B0B67" w:rsidP="00996251">
            <w:pPr>
              <w:ind w:left="139"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996251">
        <w:trPr>
          <w:trHeight w:val="49"/>
          <w:jc w:val="center"/>
        </w:trPr>
        <w:tc>
          <w:tcPr>
            <w:tcW w:w="3764" w:type="dxa"/>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rPr>
            </w:pPr>
            <w:r w:rsidRPr="002B0B67">
              <w:rPr>
                <w:rFonts w:asciiTheme="minorHAnsi" w:eastAsia="Arial Unicode MS" w:hAnsiTheme="minorHAnsi" w:cstheme="minorHAnsi"/>
                <w:iCs/>
                <w:sz w:val="22"/>
                <w:szCs w:val="22"/>
                <w:lang w:val="fr-FR"/>
              </w:rPr>
              <w:t>Bentonitic clay,</w:t>
            </w:r>
            <w:r w:rsidRPr="002B0B67">
              <w:rPr>
                <w:rFonts w:asciiTheme="minorHAnsi" w:hAnsiTheme="minorHAnsi" w:cstheme="minorHAnsi"/>
                <w:i/>
                <w:sz w:val="22"/>
                <w:szCs w:val="22"/>
                <w:lang w:val="fr-FR"/>
              </w:rPr>
              <w:t>t</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5 004.0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7 491.1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18 456.0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3 640.1     </w:t>
            </w:r>
          </w:p>
        </w:tc>
        <w:tc>
          <w:tcPr>
            <w:tcW w:w="1148" w:type="dxa"/>
            <w:shd w:val="clear" w:color="auto" w:fill="auto"/>
            <w:noWrap/>
            <w:tcMar>
              <w:top w:w="15" w:type="dxa"/>
              <w:left w:w="15" w:type="dxa"/>
              <w:bottom w:w="0" w:type="dxa"/>
              <w:right w:w="15" w:type="dxa"/>
            </w:tcMar>
            <w:vAlign w:val="bottom"/>
          </w:tcPr>
          <w:p w:rsidR="002B0B67" w:rsidRPr="002B0B67" w:rsidRDefault="002B0B67" w:rsidP="00996251">
            <w:pPr>
              <w:ind w:left="139"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9 228.0     </w:t>
            </w:r>
          </w:p>
        </w:tc>
      </w:tr>
      <w:tr w:rsidR="002B0B67" w:rsidRPr="002B0B67" w:rsidTr="00996251">
        <w:trPr>
          <w:trHeight w:val="49"/>
          <w:jc w:val="center"/>
        </w:trPr>
        <w:tc>
          <w:tcPr>
            <w:tcW w:w="3764" w:type="dxa"/>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rPr>
            </w:pPr>
            <w:r w:rsidRPr="002B0B67">
              <w:rPr>
                <w:rFonts w:asciiTheme="minorHAnsi" w:eastAsia="Arial Unicode MS" w:hAnsiTheme="minorHAnsi" w:cstheme="minorHAnsi"/>
                <w:sz w:val="22"/>
                <w:szCs w:val="22"/>
                <w:lang w:val="fr-FR"/>
              </w:rPr>
              <w:t>Crystall</w:t>
            </w:r>
            <w:r w:rsidRPr="002B0B67">
              <w:rPr>
                <w:rFonts w:asciiTheme="minorHAnsi" w:hAnsiTheme="minorHAnsi" w:cstheme="minorHAnsi"/>
                <w:sz w:val="22"/>
                <w:szCs w:val="22"/>
                <w:lang w:val="af-ZA"/>
              </w:rPr>
              <w:t xml:space="preserve">ine limestone, </w:t>
            </w:r>
            <w:r w:rsidRPr="002B0B67">
              <w:rPr>
                <w:rFonts w:asciiTheme="minorHAnsi" w:hAnsiTheme="minorHAnsi" w:cstheme="minorHAnsi"/>
                <w:i/>
                <w:sz w:val="22"/>
                <w:szCs w:val="22"/>
                <w:lang w:val="fr-FR"/>
              </w:rPr>
              <w:t>t</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3 774.0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1 932.0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385.0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406.0     </w:t>
            </w:r>
          </w:p>
        </w:tc>
        <w:tc>
          <w:tcPr>
            <w:tcW w:w="1148" w:type="dxa"/>
            <w:shd w:val="clear" w:color="auto" w:fill="auto"/>
            <w:noWrap/>
            <w:tcMar>
              <w:top w:w="15" w:type="dxa"/>
              <w:left w:w="15" w:type="dxa"/>
              <w:bottom w:w="0" w:type="dxa"/>
              <w:right w:w="15" w:type="dxa"/>
            </w:tcMar>
            <w:vAlign w:val="bottom"/>
          </w:tcPr>
          <w:p w:rsidR="002B0B67" w:rsidRPr="002B0B67" w:rsidRDefault="002B0B67" w:rsidP="00996251">
            <w:pPr>
              <w:ind w:left="139"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w:t>
            </w:r>
          </w:p>
        </w:tc>
      </w:tr>
      <w:tr w:rsidR="002B0B67" w:rsidRPr="002B0B67" w:rsidTr="00996251">
        <w:trPr>
          <w:trHeight w:val="49"/>
          <w:jc w:val="center"/>
        </w:trPr>
        <w:tc>
          <w:tcPr>
            <w:tcW w:w="3764" w:type="dxa"/>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af-ZA"/>
              </w:rPr>
            </w:pPr>
            <w:r w:rsidRPr="002B0B67">
              <w:rPr>
                <w:rFonts w:asciiTheme="minorHAnsi" w:eastAsia="Arial Unicode MS" w:hAnsiTheme="minorHAnsi" w:cstheme="minorHAnsi"/>
                <w:sz w:val="22"/>
                <w:szCs w:val="22"/>
                <w:lang w:val="af-ZA"/>
              </w:rPr>
              <w:t>Gabbro</w:t>
            </w:r>
            <w:r w:rsidRPr="002B0B67">
              <w:rPr>
                <w:rFonts w:asciiTheme="minorHAnsi" w:eastAsia="Arial Unicode MS" w:hAnsiTheme="minorHAnsi" w:cstheme="minorHAnsi"/>
                <w:sz w:val="22"/>
                <w:szCs w:val="22"/>
              </w:rPr>
              <w:t xml:space="preserve">, </w:t>
            </w:r>
            <w:r w:rsidRPr="002B0B67">
              <w:rPr>
                <w:rFonts w:asciiTheme="minorHAnsi" w:eastAsia="Arial Unicode MS" w:hAnsiTheme="minorHAnsi" w:cstheme="minorHAnsi"/>
                <w:sz w:val="22"/>
                <w:szCs w:val="22"/>
                <w:lang w:val="hy-AM"/>
              </w:rPr>
              <w:t>g</w:t>
            </w:r>
            <w:r w:rsidRPr="002B0B67">
              <w:rPr>
                <w:rFonts w:asciiTheme="minorHAnsi" w:eastAsia="Arial Unicode MS" w:hAnsiTheme="minorHAnsi" w:cstheme="minorHAnsi"/>
                <w:sz w:val="22"/>
                <w:szCs w:val="22"/>
                <w:lang w:val="af-ZA"/>
              </w:rPr>
              <w:t>abrodiorit,</w:t>
            </w:r>
            <w:r w:rsidRPr="002B0B67">
              <w:rPr>
                <w:rFonts w:asciiTheme="minorHAnsi" w:eastAsia="Arial Unicode MS" w:hAnsiTheme="minorHAnsi" w:cstheme="minorHAnsi"/>
                <w:sz w:val="22"/>
                <w:szCs w:val="22"/>
                <w:lang w:val="hy-AM"/>
              </w:rPr>
              <w:t xml:space="preserve"> g</w:t>
            </w:r>
            <w:r w:rsidRPr="002B0B67">
              <w:rPr>
                <w:rFonts w:asciiTheme="minorHAnsi" w:eastAsia="Arial Unicode MS" w:hAnsiTheme="minorHAnsi" w:cstheme="minorHAnsi"/>
                <w:sz w:val="22"/>
                <w:szCs w:val="22"/>
                <w:lang w:val="af-ZA"/>
              </w:rPr>
              <w:t xml:space="preserve">abbrosyenite, monzonite, </w:t>
            </w:r>
            <w:r w:rsidRPr="002B0B67">
              <w:rPr>
                <w:rFonts w:asciiTheme="minorHAnsi" w:eastAsia="Arial Unicode MS" w:hAnsiTheme="minorHAnsi" w:cstheme="minorHAnsi"/>
                <w:i/>
                <w:sz w:val="22"/>
                <w:szCs w:val="22"/>
                <w:lang w:val="af-ZA"/>
              </w:rPr>
              <w:t>cub. m</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251.0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112.9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2 257.4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259.3     </w:t>
            </w:r>
          </w:p>
        </w:tc>
        <w:tc>
          <w:tcPr>
            <w:tcW w:w="1148" w:type="dxa"/>
            <w:shd w:val="clear" w:color="auto" w:fill="auto"/>
            <w:noWrap/>
            <w:tcMar>
              <w:top w:w="15" w:type="dxa"/>
              <w:left w:w="15" w:type="dxa"/>
              <w:bottom w:w="0" w:type="dxa"/>
              <w:right w:w="15" w:type="dxa"/>
            </w:tcMar>
            <w:vAlign w:val="bottom"/>
          </w:tcPr>
          <w:p w:rsidR="002B0B67" w:rsidRPr="002B0B67" w:rsidRDefault="002B0B67" w:rsidP="00996251">
            <w:pPr>
              <w:ind w:left="139"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846.3     </w:t>
            </w:r>
          </w:p>
        </w:tc>
      </w:tr>
      <w:tr w:rsidR="002B0B67" w:rsidRPr="002B0B67" w:rsidTr="00996251">
        <w:trPr>
          <w:trHeight w:val="49"/>
          <w:jc w:val="center"/>
        </w:trPr>
        <w:tc>
          <w:tcPr>
            <w:tcW w:w="3764" w:type="dxa"/>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hAnsiTheme="minorHAnsi" w:cstheme="minorHAnsi"/>
                <w:sz w:val="22"/>
                <w:szCs w:val="22"/>
                <w:lang w:val="af-ZA"/>
              </w:rPr>
              <w:t xml:space="preserve">Gypsiferous clay, </w:t>
            </w:r>
            <w:r w:rsidRPr="002B0B67">
              <w:rPr>
                <w:rFonts w:asciiTheme="minorHAnsi" w:hAnsiTheme="minorHAnsi" w:cstheme="minorHAnsi"/>
                <w:i/>
                <w:sz w:val="22"/>
                <w:szCs w:val="22"/>
                <w:lang w:val="af-ZA"/>
              </w:rPr>
              <w:t>cub. m</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30 006.5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23 293.0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29 631.5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49 028.7     </w:t>
            </w:r>
          </w:p>
        </w:tc>
        <w:tc>
          <w:tcPr>
            <w:tcW w:w="1148" w:type="dxa"/>
            <w:shd w:val="clear" w:color="auto" w:fill="auto"/>
            <w:noWrap/>
            <w:tcMar>
              <w:top w:w="15" w:type="dxa"/>
              <w:left w:w="15" w:type="dxa"/>
              <w:bottom w:w="0" w:type="dxa"/>
              <w:right w:w="15" w:type="dxa"/>
            </w:tcMar>
            <w:vAlign w:val="bottom"/>
          </w:tcPr>
          <w:p w:rsidR="002B0B67" w:rsidRPr="002B0B67" w:rsidRDefault="002B0B67" w:rsidP="00996251">
            <w:pPr>
              <w:ind w:left="139"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15 492.9     </w:t>
            </w:r>
          </w:p>
        </w:tc>
      </w:tr>
      <w:tr w:rsidR="002B0B67" w:rsidRPr="002B0B67" w:rsidTr="00996251">
        <w:trPr>
          <w:trHeight w:val="49"/>
          <w:jc w:val="center"/>
        </w:trPr>
        <w:tc>
          <w:tcPr>
            <w:tcW w:w="3764" w:type="dxa"/>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eastAsia="Arial Unicode MS" w:hAnsiTheme="minorHAnsi" w:cstheme="minorHAnsi"/>
                <w:sz w:val="22"/>
                <w:szCs w:val="22"/>
                <w:lang w:val="hy-AM"/>
              </w:rPr>
              <w:t>Gypsum</w:t>
            </w:r>
            <w:r w:rsidRPr="002B0B67">
              <w:rPr>
                <w:rFonts w:asciiTheme="minorHAnsi" w:eastAsia="Arial Unicode MS" w:hAnsiTheme="minorHAnsi" w:cstheme="minorHAnsi"/>
                <w:sz w:val="22"/>
                <w:szCs w:val="22"/>
              </w:rPr>
              <w:t xml:space="preserve"> stone</w:t>
            </w:r>
            <w:r w:rsidRPr="002B0B67">
              <w:rPr>
                <w:rFonts w:asciiTheme="minorHAnsi" w:eastAsia="Arial Unicode MS" w:hAnsiTheme="minorHAnsi" w:cstheme="minorHAnsi"/>
                <w:sz w:val="22"/>
                <w:szCs w:val="22"/>
                <w:lang w:val="hy-AM"/>
              </w:rPr>
              <w:t xml:space="preserve">, </w:t>
            </w:r>
            <w:r w:rsidRPr="002B0B67">
              <w:rPr>
                <w:rFonts w:asciiTheme="minorHAnsi" w:eastAsia="Arial Unicode MS" w:hAnsiTheme="minorHAnsi" w:cstheme="minorHAnsi"/>
                <w:i/>
                <w:sz w:val="22"/>
                <w:szCs w:val="22"/>
                <w:lang w:val="hy-AM"/>
              </w:rPr>
              <w:t>cub.m</w:t>
            </w:r>
          </w:p>
        </w:tc>
        <w:tc>
          <w:tcPr>
            <w:tcW w:w="1148" w:type="dxa"/>
            <w:vAlign w:val="bottom"/>
          </w:tcPr>
          <w:p w:rsidR="002B0B67" w:rsidRPr="002B0B67" w:rsidRDefault="002B0B67" w:rsidP="00996251">
            <w:pPr>
              <w:ind w:left="139"/>
              <w:jc w:val="right"/>
              <w:rPr>
                <w:rFonts w:asciiTheme="minorHAnsi" w:hAnsiTheme="minorHAnsi" w:cstheme="minorHAnsi"/>
                <w:sz w:val="22"/>
                <w:szCs w:val="22"/>
              </w:rPr>
            </w:pPr>
            <w:r w:rsidRPr="002B0B67">
              <w:rPr>
                <w:rFonts w:asciiTheme="minorHAnsi" w:hAnsiTheme="minorHAnsi" w:cstheme="minorHAnsi"/>
                <w:color w:val="000000"/>
                <w:sz w:val="22"/>
                <w:szCs w:val="22"/>
              </w:rPr>
              <w:t>-</w:t>
            </w:r>
          </w:p>
        </w:tc>
        <w:tc>
          <w:tcPr>
            <w:tcW w:w="1148" w:type="dxa"/>
            <w:vAlign w:val="bottom"/>
          </w:tcPr>
          <w:p w:rsidR="002B0B67" w:rsidRPr="002B0B67" w:rsidRDefault="002B0B67" w:rsidP="00996251">
            <w:pPr>
              <w:ind w:left="139"/>
              <w:jc w:val="right"/>
              <w:rPr>
                <w:rFonts w:asciiTheme="minorHAnsi" w:hAnsiTheme="minorHAnsi" w:cstheme="minorHAnsi"/>
                <w:sz w:val="22"/>
                <w:szCs w:val="22"/>
              </w:rPr>
            </w:pPr>
            <w:r w:rsidRPr="002B0B67">
              <w:rPr>
                <w:rFonts w:asciiTheme="minorHAnsi" w:hAnsiTheme="minorHAnsi" w:cstheme="minorHAnsi"/>
                <w:color w:val="000000"/>
                <w:sz w:val="22"/>
                <w:szCs w:val="22"/>
              </w:rPr>
              <w:t>-</w:t>
            </w:r>
          </w:p>
        </w:tc>
        <w:tc>
          <w:tcPr>
            <w:tcW w:w="1148" w:type="dxa"/>
            <w:vAlign w:val="bottom"/>
          </w:tcPr>
          <w:p w:rsidR="002B0B67" w:rsidRPr="002B0B67" w:rsidRDefault="002B0B67" w:rsidP="00996251">
            <w:pPr>
              <w:ind w:left="139"/>
              <w:jc w:val="right"/>
              <w:rPr>
                <w:rFonts w:asciiTheme="minorHAnsi" w:hAnsiTheme="minorHAnsi" w:cstheme="minorHAnsi"/>
                <w:sz w:val="22"/>
                <w:szCs w:val="22"/>
              </w:rPr>
            </w:pPr>
            <w:r w:rsidRPr="002B0B67">
              <w:rPr>
                <w:rFonts w:asciiTheme="minorHAnsi" w:hAnsiTheme="minorHAnsi" w:cstheme="minorHAnsi"/>
                <w:color w:val="000000"/>
                <w:sz w:val="22"/>
                <w:szCs w:val="22"/>
              </w:rPr>
              <w:t>-</w:t>
            </w:r>
          </w:p>
        </w:tc>
        <w:tc>
          <w:tcPr>
            <w:tcW w:w="1148" w:type="dxa"/>
            <w:vAlign w:val="bottom"/>
          </w:tcPr>
          <w:p w:rsidR="002B0B67" w:rsidRPr="002B0B67" w:rsidRDefault="002B0B67" w:rsidP="00996251">
            <w:pPr>
              <w:ind w:left="139"/>
              <w:jc w:val="right"/>
              <w:rPr>
                <w:rFonts w:asciiTheme="minorHAnsi" w:hAnsiTheme="minorHAnsi" w:cstheme="minorHAnsi"/>
                <w:sz w:val="22"/>
                <w:szCs w:val="22"/>
              </w:rPr>
            </w:pPr>
            <w:r w:rsidRPr="002B0B67">
              <w:rPr>
                <w:rFonts w:asciiTheme="minorHAnsi" w:hAnsiTheme="minorHAnsi" w:cstheme="minorHAnsi"/>
                <w:color w:val="000000"/>
                <w:sz w:val="22"/>
                <w:szCs w:val="22"/>
              </w:rPr>
              <w:t>-</w:t>
            </w:r>
          </w:p>
        </w:tc>
        <w:tc>
          <w:tcPr>
            <w:tcW w:w="1148" w:type="dxa"/>
            <w:shd w:val="clear" w:color="auto" w:fill="auto"/>
            <w:noWrap/>
            <w:tcMar>
              <w:top w:w="15" w:type="dxa"/>
              <w:left w:w="15" w:type="dxa"/>
              <w:bottom w:w="0" w:type="dxa"/>
              <w:right w:w="15" w:type="dxa"/>
            </w:tcMar>
            <w:vAlign w:val="bottom"/>
          </w:tcPr>
          <w:p w:rsidR="002B0B67" w:rsidRPr="002B0B67" w:rsidRDefault="002B0B67" w:rsidP="00996251">
            <w:pPr>
              <w:ind w:left="139"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734.3     </w:t>
            </w:r>
          </w:p>
        </w:tc>
      </w:tr>
      <w:tr w:rsidR="002B0B67" w:rsidRPr="002B0B67" w:rsidTr="00996251">
        <w:trPr>
          <w:trHeight w:val="49"/>
          <w:jc w:val="center"/>
        </w:trPr>
        <w:tc>
          <w:tcPr>
            <w:tcW w:w="3764" w:type="dxa"/>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eastAsia="Arial Unicode MS" w:hAnsiTheme="minorHAnsi" w:cstheme="minorHAnsi"/>
                <w:sz w:val="22"/>
                <w:szCs w:val="22"/>
                <w:lang w:val="hy-AM"/>
              </w:rPr>
              <w:t xml:space="preserve">Granite, granodiorite, </w:t>
            </w:r>
            <w:r w:rsidRPr="002B0B67">
              <w:rPr>
                <w:rFonts w:asciiTheme="minorHAnsi" w:eastAsia="Arial Unicode MS" w:hAnsiTheme="minorHAnsi" w:cstheme="minorHAnsi"/>
                <w:i/>
                <w:sz w:val="22"/>
                <w:szCs w:val="22"/>
                <w:lang w:val="hy-AM"/>
              </w:rPr>
              <w:t>cub. m</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30 718.0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23 916.0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9 291.4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9 463.7     </w:t>
            </w:r>
          </w:p>
        </w:tc>
        <w:tc>
          <w:tcPr>
            <w:tcW w:w="1148" w:type="dxa"/>
            <w:shd w:val="clear" w:color="auto" w:fill="auto"/>
            <w:noWrap/>
            <w:tcMar>
              <w:top w:w="15" w:type="dxa"/>
              <w:left w:w="15" w:type="dxa"/>
              <w:bottom w:w="0" w:type="dxa"/>
              <w:right w:w="15" w:type="dxa"/>
            </w:tcMar>
            <w:vAlign w:val="bottom"/>
          </w:tcPr>
          <w:p w:rsidR="002B0B67" w:rsidRPr="002B0B67" w:rsidRDefault="002B0B67" w:rsidP="00996251">
            <w:pPr>
              <w:ind w:left="139"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17 401.0     </w:t>
            </w:r>
          </w:p>
        </w:tc>
      </w:tr>
      <w:tr w:rsidR="002B0B67" w:rsidRPr="002B0B67" w:rsidTr="00996251">
        <w:trPr>
          <w:trHeight w:val="49"/>
          <w:jc w:val="center"/>
        </w:trPr>
        <w:tc>
          <w:tcPr>
            <w:tcW w:w="3764" w:type="dxa"/>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eastAsia="Arial Unicode MS" w:hAnsiTheme="minorHAnsi" w:cstheme="minorHAnsi"/>
                <w:sz w:val="22"/>
                <w:szCs w:val="22"/>
                <w:lang w:val="af-ZA"/>
              </w:rPr>
              <w:t xml:space="preserve">Diabase porphyrite, </w:t>
            </w:r>
            <w:r w:rsidRPr="002B0B67">
              <w:rPr>
                <w:rFonts w:asciiTheme="minorHAnsi" w:eastAsia="Arial Unicode MS" w:hAnsiTheme="minorHAnsi" w:cstheme="minorHAnsi"/>
                <w:i/>
                <w:sz w:val="22"/>
                <w:szCs w:val="22"/>
                <w:lang w:val="af-ZA"/>
              </w:rPr>
              <w:t>cub. m</w:t>
            </w:r>
          </w:p>
        </w:tc>
        <w:tc>
          <w:tcPr>
            <w:tcW w:w="1148" w:type="dxa"/>
            <w:vAlign w:val="bottom"/>
          </w:tcPr>
          <w:p w:rsidR="002B0B67" w:rsidRPr="002B0B67" w:rsidRDefault="002B0B67" w:rsidP="00996251">
            <w:pPr>
              <w:ind w:left="139"/>
              <w:jc w:val="right"/>
              <w:rPr>
                <w:rFonts w:asciiTheme="minorHAnsi" w:hAnsiTheme="minorHAnsi" w:cstheme="minorHAnsi"/>
                <w:sz w:val="22"/>
                <w:szCs w:val="22"/>
              </w:rPr>
            </w:pPr>
            <w:r w:rsidRPr="002B0B67">
              <w:rPr>
                <w:rFonts w:asciiTheme="minorHAnsi" w:hAnsiTheme="minorHAnsi" w:cstheme="minorHAnsi"/>
                <w:color w:val="000000"/>
                <w:sz w:val="22"/>
                <w:szCs w:val="22"/>
              </w:rPr>
              <w:t>-</w:t>
            </w:r>
          </w:p>
        </w:tc>
        <w:tc>
          <w:tcPr>
            <w:tcW w:w="1148" w:type="dxa"/>
            <w:vAlign w:val="bottom"/>
          </w:tcPr>
          <w:p w:rsidR="002B0B67" w:rsidRPr="002B0B67" w:rsidRDefault="002B0B67" w:rsidP="00996251">
            <w:pPr>
              <w:ind w:left="139"/>
              <w:jc w:val="right"/>
              <w:rPr>
                <w:rFonts w:asciiTheme="minorHAnsi" w:hAnsiTheme="minorHAnsi" w:cstheme="minorHAnsi"/>
                <w:sz w:val="22"/>
                <w:szCs w:val="22"/>
              </w:rPr>
            </w:pPr>
            <w:r w:rsidRPr="002B0B67">
              <w:rPr>
                <w:rFonts w:asciiTheme="minorHAnsi" w:hAnsiTheme="minorHAnsi" w:cstheme="minorHAnsi"/>
                <w:color w:val="000000"/>
                <w:sz w:val="22"/>
                <w:szCs w:val="22"/>
              </w:rPr>
              <w:t>-</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348.5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456.6     </w:t>
            </w:r>
          </w:p>
        </w:tc>
        <w:tc>
          <w:tcPr>
            <w:tcW w:w="1148" w:type="dxa"/>
            <w:shd w:val="clear" w:color="auto" w:fill="auto"/>
            <w:noWrap/>
            <w:tcMar>
              <w:top w:w="15" w:type="dxa"/>
              <w:left w:w="15" w:type="dxa"/>
              <w:bottom w:w="0" w:type="dxa"/>
              <w:right w:w="15" w:type="dxa"/>
            </w:tcMar>
            <w:vAlign w:val="bottom"/>
          </w:tcPr>
          <w:p w:rsidR="002B0B67" w:rsidRPr="002B0B67" w:rsidRDefault="002B0B67" w:rsidP="00996251">
            <w:pPr>
              <w:ind w:left="139"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557.6     </w:t>
            </w:r>
          </w:p>
        </w:tc>
      </w:tr>
      <w:tr w:rsidR="002B0B67" w:rsidRPr="002B0B67" w:rsidTr="00996251">
        <w:trPr>
          <w:trHeight w:val="49"/>
          <w:jc w:val="center"/>
        </w:trPr>
        <w:tc>
          <w:tcPr>
            <w:tcW w:w="3764" w:type="dxa"/>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eastAsia="Arial Unicode MS" w:hAnsiTheme="minorHAnsi" w:cstheme="minorHAnsi"/>
                <w:sz w:val="22"/>
                <w:szCs w:val="22"/>
                <w:lang w:val="af-ZA"/>
              </w:rPr>
              <w:t xml:space="preserve">Diatomite, </w:t>
            </w:r>
            <w:r w:rsidRPr="002B0B67">
              <w:rPr>
                <w:rFonts w:asciiTheme="minorHAnsi" w:eastAsia="Arial Unicode MS" w:hAnsiTheme="minorHAnsi" w:cstheme="minorHAnsi"/>
                <w:i/>
                <w:sz w:val="22"/>
                <w:szCs w:val="22"/>
                <w:lang w:val="af-ZA"/>
              </w:rPr>
              <w:t>cub. m</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12 546.0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12 510.0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8 316.0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8 772.0     </w:t>
            </w:r>
          </w:p>
        </w:tc>
        <w:tc>
          <w:tcPr>
            <w:tcW w:w="1148" w:type="dxa"/>
            <w:shd w:val="clear" w:color="auto" w:fill="auto"/>
            <w:noWrap/>
            <w:tcMar>
              <w:top w:w="15" w:type="dxa"/>
              <w:left w:w="15" w:type="dxa"/>
              <w:bottom w:w="0" w:type="dxa"/>
              <w:right w:w="15" w:type="dxa"/>
            </w:tcMar>
            <w:vAlign w:val="bottom"/>
          </w:tcPr>
          <w:p w:rsidR="002B0B67" w:rsidRPr="002B0B67" w:rsidRDefault="002B0B67" w:rsidP="00996251">
            <w:pPr>
              <w:ind w:left="139"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8 118.0     </w:t>
            </w:r>
          </w:p>
        </w:tc>
      </w:tr>
      <w:tr w:rsidR="002B0B67" w:rsidRPr="002B0B67" w:rsidTr="00996251">
        <w:trPr>
          <w:trHeight w:val="49"/>
          <w:jc w:val="center"/>
        </w:trPr>
        <w:tc>
          <w:tcPr>
            <w:tcW w:w="3764" w:type="dxa"/>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hAnsiTheme="minorHAnsi" w:cstheme="minorHAnsi"/>
                <w:sz w:val="22"/>
                <w:szCs w:val="22"/>
                <w:lang w:val="af-ZA"/>
              </w:rPr>
              <w:t xml:space="preserve">Clay, </w:t>
            </w:r>
            <w:r w:rsidRPr="002B0B67">
              <w:rPr>
                <w:rFonts w:asciiTheme="minorHAnsi" w:hAnsiTheme="minorHAnsi" w:cstheme="minorHAnsi"/>
                <w:i/>
                <w:sz w:val="22"/>
                <w:szCs w:val="22"/>
                <w:lang w:val="af-ZA"/>
              </w:rPr>
              <w:t>cub. m</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115 893.0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109 811.0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87 463.4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87 103.8     </w:t>
            </w:r>
          </w:p>
        </w:tc>
        <w:tc>
          <w:tcPr>
            <w:tcW w:w="1148" w:type="dxa"/>
            <w:shd w:val="clear" w:color="auto" w:fill="auto"/>
            <w:noWrap/>
            <w:tcMar>
              <w:top w:w="15" w:type="dxa"/>
              <w:left w:w="15" w:type="dxa"/>
              <w:bottom w:w="0" w:type="dxa"/>
              <w:right w:w="15" w:type="dxa"/>
            </w:tcMar>
            <w:vAlign w:val="bottom"/>
          </w:tcPr>
          <w:p w:rsidR="002B0B67" w:rsidRPr="002B0B67" w:rsidRDefault="002B0B67" w:rsidP="00996251">
            <w:pPr>
              <w:ind w:left="139"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72 604.6     </w:t>
            </w:r>
          </w:p>
        </w:tc>
      </w:tr>
      <w:tr w:rsidR="002B0B67" w:rsidRPr="002B0B67" w:rsidTr="00996251">
        <w:trPr>
          <w:trHeight w:val="49"/>
          <w:jc w:val="center"/>
        </w:trPr>
        <w:tc>
          <w:tcPr>
            <w:tcW w:w="3764" w:type="dxa"/>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eastAsia="Arial Unicode MS" w:hAnsiTheme="minorHAnsi" w:cstheme="minorHAnsi"/>
                <w:sz w:val="22"/>
                <w:szCs w:val="22"/>
                <w:lang w:val="hy-AM"/>
              </w:rPr>
              <w:t xml:space="preserve">Olivine sand, </w:t>
            </w:r>
            <w:r w:rsidRPr="002B0B67">
              <w:rPr>
                <w:rFonts w:asciiTheme="minorHAnsi" w:eastAsia="Arial Unicode MS" w:hAnsiTheme="minorHAnsi" w:cstheme="minorHAnsi"/>
                <w:i/>
                <w:sz w:val="22"/>
                <w:szCs w:val="22"/>
                <w:lang w:val="hy-AM"/>
              </w:rPr>
              <w:t>cub.m</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1 879.0     </w:t>
            </w:r>
          </w:p>
        </w:tc>
        <w:tc>
          <w:tcPr>
            <w:tcW w:w="1148" w:type="dxa"/>
            <w:vAlign w:val="bottom"/>
          </w:tcPr>
          <w:p w:rsidR="002B0B67" w:rsidRPr="002B0B67" w:rsidRDefault="002B0B67" w:rsidP="00996251">
            <w:pPr>
              <w:ind w:left="139"/>
              <w:jc w:val="right"/>
              <w:rPr>
                <w:rFonts w:asciiTheme="minorHAnsi" w:hAnsiTheme="minorHAnsi" w:cstheme="minorHAnsi"/>
                <w:sz w:val="22"/>
                <w:szCs w:val="22"/>
              </w:rPr>
            </w:pPr>
            <w:r w:rsidRPr="002B0B67">
              <w:rPr>
                <w:rFonts w:asciiTheme="minorHAnsi" w:hAnsiTheme="minorHAnsi" w:cstheme="minorHAnsi"/>
                <w:color w:val="000000"/>
                <w:sz w:val="22"/>
                <w:szCs w:val="22"/>
              </w:rPr>
              <w:t>-</w:t>
            </w:r>
          </w:p>
        </w:tc>
        <w:tc>
          <w:tcPr>
            <w:tcW w:w="1148" w:type="dxa"/>
            <w:vAlign w:val="bottom"/>
          </w:tcPr>
          <w:p w:rsidR="002B0B67" w:rsidRPr="002B0B67" w:rsidRDefault="002B0B67" w:rsidP="00996251">
            <w:pPr>
              <w:ind w:left="139"/>
              <w:jc w:val="right"/>
              <w:rPr>
                <w:rFonts w:asciiTheme="minorHAnsi" w:hAnsiTheme="minorHAnsi" w:cstheme="minorHAnsi"/>
                <w:sz w:val="22"/>
                <w:szCs w:val="22"/>
              </w:rPr>
            </w:pPr>
            <w:r w:rsidRPr="002B0B67">
              <w:rPr>
                <w:rFonts w:asciiTheme="minorHAnsi" w:hAnsiTheme="minorHAnsi" w:cstheme="minorHAnsi"/>
                <w:color w:val="000000"/>
                <w:sz w:val="22"/>
                <w:szCs w:val="22"/>
              </w:rPr>
              <w:t>-</w:t>
            </w:r>
          </w:p>
        </w:tc>
        <w:tc>
          <w:tcPr>
            <w:tcW w:w="1148" w:type="dxa"/>
            <w:vAlign w:val="bottom"/>
          </w:tcPr>
          <w:p w:rsidR="002B0B67" w:rsidRPr="002B0B67" w:rsidRDefault="002B0B67" w:rsidP="00996251">
            <w:pPr>
              <w:ind w:left="139"/>
              <w:jc w:val="right"/>
              <w:rPr>
                <w:rFonts w:asciiTheme="minorHAnsi" w:hAnsiTheme="minorHAnsi" w:cstheme="minorHAnsi"/>
                <w:sz w:val="22"/>
                <w:szCs w:val="22"/>
              </w:rPr>
            </w:pPr>
            <w:r w:rsidRPr="002B0B67">
              <w:rPr>
                <w:rFonts w:asciiTheme="minorHAnsi" w:hAnsiTheme="minorHAnsi" w:cstheme="minorHAnsi"/>
                <w:color w:val="000000"/>
                <w:sz w:val="22"/>
                <w:szCs w:val="22"/>
              </w:rPr>
              <w:t>-</w:t>
            </w:r>
          </w:p>
        </w:tc>
        <w:tc>
          <w:tcPr>
            <w:tcW w:w="1148" w:type="dxa"/>
            <w:shd w:val="clear" w:color="auto" w:fill="auto"/>
            <w:noWrap/>
            <w:tcMar>
              <w:top w:w="15" w:type="dxa"/>
              <w:left w:w="15" w:type="dxa"/>
              <w:bottom w:w="0" w:type="dxa"/>
              <w:right w:w="15" w:type="dxa"/>
            </w:tcMar>
            <w:vAlign w:val="bottom"/>
          </w:tcPr>
          <w:p w:rsidR="002B0B67" w:rsidRPr="002B0B67" w:rsidRDefault="002B0B67" w:rsidP="00996251">
            <w:pPr>
              <w:ind w:left="139"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996251">
        <w:trPr>
          <w:trHeight w:val="49"/>
          <w:jc w:val="center"/>
        </w:trPr>
        <w:tc>
          <w:tcPr>
            <w:tcW w:w="3764" w:type="dxa"/>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eastAsia="Arial Unicode MS" w:hAnsiTheme="minorHAnsi" w:cstheme="minorHAnsi"/>
                <w:sz w:val="22"/>
                <w:szCs w:val="22"/>
                <w:lang w:val="af-ZA"/>
              </w:rPr>
              <w:t xml:space="preserve">Quartzite, </w:t>
            </w:r>
            <w:r w:rsidRPr="002B0B67">
              <w:rPr>
                <w:rFonts w:asciiTheme="minorHAnsi" w:eastAsia="Arial Unicode MS" w:hAnsiTheme="minorHAnsi" w:cstheme="minorHAnsi"/>
                <w:i/>
                <w:sz w:val="22"/>
                <w:szCs w:val="22"/>
                <w:lang w:val="af-ZA"/>
              </w:rPr>
              <w:t>t</w:t>
            </w:r>
          </w:p>
        </w:tc>
        <w:tc>
          <w:tcPr>
            <w:tcW w:w="1148" w:type="dxa"/>
            <w:vAlign w:val="bottom"/>
          </w:tcPr>
          <w:p w:rsidR="002B0B67" w:rsidRPr="002B0B67" w:rsidRDefault="002B0B67" w:rsidP="00996251">
            <w:pPr>
              <w:ind w:left="139"/>
              <w:jc w:val="right"/>
              <w:rPr>
                <w:rFonts w:asciiTheme="minorHAnsi" w:hAnsiTheme="minorHAnsi" w:cstheme="minorHAnsi"/>
                <w:sz w:val="22"/>
                <w:szCs w:val="22"/>
              </w:rPr>
            </w:pPr>
            <w:r w:rsidRPr="002B0B67">
              <w:rPr>
                <w:rFonts w:asciiTheme="minorHAnsi" w:hAnsiTheme="minorHAnsi" w:cstheme="minorHAnsi"/>
                <w:color w:val="000000"/>
                <w:sz w:val="22"/>
                <w:szCs w:val="22"/>
              </w:rPr>
              <w:t>-</w:t>
            </w:r>
          </w:p>
        </w:tc>
        <w:tc>
          <w:tcPr>
            <w:tcW w:w="1148" w:type="dxa"/>
            <w:vAlign w:val="bottom"/>
          </w:tcPr>
          <w:p w:rsidR="002B0B67" w:rsidRPr="002B0B67" w:rsidRDefault="002B0B67" w:rsidP="00996251">
            <w:pPr>
              <w:ind w:left="139"/>
              <w:jc w:val="right"/>
              <w:rPr>
                <w:rFonts w:asciiTheme="minorHAnsi" w:hAnsiTheme="minorHAnsi" w:cstheme="minorHAnsi"/>
                <w:sz w:val="22"/>
                <w:szCs w:val="22"/>
              </w:rPr>
            </w:pPr>
            <w:r w:rsidRPr="002B0B67">
              <w:rPr>
                <w:rFonts w:asciiTheme="minorHAnsi" w:hAnsiTheme="minorHAnsi" w:cstheme="minorHAnsi"/>
                <w:color w:val="000000"/>
                <w:sz w:val="22"/>
                <w:szCs w:val="22"/>
              </w:rPr>
              <w:t>-</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15 479.7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17 396.3     </w:t>
            </w:r>
          </w:p>
        </w:tc>
        <w:tc>
          <w:tcPr>
            <w:tcW w:w="1148" w:type="dxa"/>
            <w:shd w:val="clear" w:color="auto" w:fill="auto"/>
            <w:noWrap/>
            <w:tcMar>
              <w:top w:w="15" w:type="dxa"/>
              <w:left w:w="15" w:type="dxa"/>
              <w:bottom w:w="0" w:type="dxa"/>
              <w:right w:w="15" w:type="dxa"/>
            </w:tcMar>
            <w:vAlign w:val="bottom"/>
          </w:tcPr>
          <w:p w:rsidR="002B0B67" w:rsidRPr="002B0B67" w:rsidRDefault="002B0B67" w:rsidP="00996251">
            <w:pPr>
              <w:ind w:left="139"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11 942.0     </w:t>
            </w:r>
          </w:p>
        </w:tc>
      </w:tr>
      <w:tr w:rsidR="002B0B67" w:rsidRPr="002B0B67" w:rsidTr="00996251">
        <w:trPr>
          <w:trHeight w:val="49"/>
          <w:jc w:val="center"/>
        </w:trPr>
        <w:tc>
          <w:tcPr>
            <w:tcW w:w="3764" w:type="dxa"/>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hAnsiTheme="minorHAnsi" w:cstheme="minorHAnsi"/>
                <w:sz w:val="22"/>
                <w:szCs w:val="22"/>
                <w:lang w:val="af-ZA"/>
              </w:rPr>
              <w:t>Limestone, sand limestone</w:t>
            </w:r>
            <w:r w:rsidRPr="002B0B67">
              <w:rPr>
                <w:rFonts w:asciiTheme="minorHAnsi" w:hAnsiTheme="minorHAnsi" w:cstheme="minorHAnsi"/>
                <w:sz w:val="22"/>
                <w:szCs w:val="22"/>
                <w:lang w:val="hy-AM"/>
              </w:rPr>
              <w:t xml:space="preserve">, </w:t>
            </w:r>
            <w:r w:rsidRPr="002B0B67">
              <w:rPr>
                <w:rFonts w:asciiTheme="minorHAnsi" w:hAnsiTheme="minorHAnsi" w:cstheme="minorHAnsi"/>
                <w:i/>
                <w:sz w:val="22"/>
                <w:szCs w:val="22"/>
                <w:lang w:val="af-ZA"/>
              </w:rPr>
              <w:t>cub. m</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361 433.0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373 317.0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240 965.0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72 710.4     </w:t>
            </w:r>
          </w:p>
        </w:tc>
        <w:tc>
          <w:tcPr>
            <w:tcW w:w="1148" w:type="dxa"/>
            <w:shd w:val="clear" w:color="auto" w:fill="auto"/>
            <w:noWrap/>
            <w:tcMar>
              <w:top w:w="15" w:type="dxa"/>
              <w:left w:w="15" w:type="dxa"/>
              <w:bottom w:w="0" w:type="dxa"/>
              <w:right w:w="15" w:type="dxa"/>
            </w:tcMar>
            <w:vAlign w:val="bottom"/>
          </w:tcPr>
          <w:p w:rsidR="002B0B67" w:rsidRPr="002B0B67" w:rsidRDefault="002B0B67" w:rsidP="00996251">
            <w:pPr>
              <w:ind w:left="139"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14 691.7     </w:t>
            </w:r>
          </w:p>
        </w:tc>
      </w:tr>
      <w:tr w:rsidR="002B0B67" w:rsidRPr="002B0B67" w:rsidTr="00996251">
        <w:trPr>
          <w:trHeight w:val="49"/>
          <w:jc w:val="center"/>
        </w:trPr>
        <w:tc>
          <w:tcPr>
            <w:tcW w:w="3764" w:type="dxa"/>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hAnsiTheme="minorHAnsi" w:cstheme="minorHAnsi"/>
                <w:sz w:val="22"/>
                <w:szCs w:val="22"/>
                <w:lang w:val="af-ZA"/>
              </w:rPr>
              <w:t xml:space="preserve">Scoria, </w:t>
            </w:r>
            <w:r w:rsidRPr="002B0B67">
              <w:rPr>
                <w:rFonts w:asciiTheme="minorHAnsi" w:hAnsiTheme="minorHAnsi" w:cstheme="minorHAnsi"/>
                <w:sz w:val="22"/>
                <w:szCs w:val="22"/>
                <w:lang w:val="hy-AM"/>
              </w:rPr>
              <w:t xml:space="preserve">scoria sand, </w:t>
            </w:r>
            <w:r w:rsidRPr="002B0B67">
              <w:rPr>
                <w:rFonts w:asciiTheme="minorHAnsi" w:hAnsiTheme="minorHAnsi" w:cstheme="minorHAnsi"/>
                <w:i/>
                <w:sz w:val="22"/>
                <w:szCs w:val="22"/>
                <w:lang w:val="af-ZA"/>
              </w:rPr>
              <w:t>cub. m</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26 863.0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28 790.0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45 077.9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37 964.2     </w:t>
            </w:r>
          </w:p>
        </w:tc>
        <w:tc>
          <w:tcPr>
            <w:tcW w:w="1148" w:type="dxa"/>
            <w:shd w:val="clear" w:color="auto" w:fill="auto"/>
            <w:noWrap/>
            <w:tcMar>
              <w:top w:w="15" w:type="dxa"/>
              <w:left w:w="15" w:type="dxa"/>
              <w:bottom w:w="0" w:type="dxa"/>
              <w:right w:w="15" w:type="dxa"/>
            </w:tcMar>
            <w:vAlign w:val="bottom"/>
          </w:tcPr>
          <w:p w:rsidR="002B0B67" w:rsidRPr="002B0B67" w:rsidRDefault="002B0B67" w:rsidP="00996251">
            <w:pPr>
              <w:ind w:left="139"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60 971.8     </w:t>
            </w:r>
          </w:p>
        </w:tc>
      </w:tr>
      <w:tr w:rsidR="002B0B67" w:rsidRPr="002B0B67" w:rsidTr="00996251">
        <w:trPr>
          <w:trHeight w:val="49"/>
          <w:jc w:val="center"/>
        </w:trPr>
        <w:tc>
          <w:tcPr>
            <w:tcW w:w="3764" w:type="dxa"/>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hAnsiTheme="minorHAnsi" w:cstheme="minorHAnsi"/>
                <w:sz w:val="22"/>
                <w:szCs w:val="22"/>
                <w:lang w:val="af-ZA"/>
              </w:rPr>
              <w:t xml:space="preserve">Marble, </w:t>
            </w:r>
            <w:r w:rsidRPr="002B0B67">
              <w:rPr>
                <w:rFonts w:asciiTheme="minorHAnsi" w:hAnsiTheme="minorHAnsi" w:cstheme="minorHAnsi"/>
                <w:i/>
                <w:sz w:val="22"/>
                <w:szCs w:val="22"/>
                <w:lang w:val="af-ZA"/>
              </w:rPr>
              <w:t>cub. m</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83.0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153.6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434.5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537.7     </w:t>
            </w:r>
          </w:p>
        </w:tc>
        <w:tc>
          <w:tcPr>
            <w:tcW w:w="1148" w:type="dxa"/>
            <w:shd w:val="clear" w:color="auto" w:fill="auto"/>
            <w:noWrap/>
            <w:tcMar>
              <w:top w:w="15" w:type="dxa"/>
              <w:left w:w="15" w:type="dxa"/>
              <w:bottom w:w="0" w:type="dxa"/>
              <w:right w:w="15" w:type="dxa"/>
            </w:tcMar>
            <w:vAlign w:val="bottom"/>
          </w:tcPr>
          <w:p w:rsidR="002B0B67" w:rsidRPr="002B0B67" w:rsidRDefault="002B0B67" w:rsidP="00996251">
            <w:pPr>
              <w:ind w:left="139"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209.9     </w:t>
            </w:r>
          </w:p>
        </w:tc>
      </w:tr>
      <w:tr w:rsidR="002B0B67" w:rsidRPr="002B0B67" w:rsidTr="00996251">
        <w:trPr>
          <w:trHeight w:val="49"/>
          <w:jc w:val="center"/>
        </w:trPr>
        <w:tc>
          <w:tcPr>
            <w:tcW w:w="3764" w:type="dxa"/>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eastAsia="Arial Unicode MS" w:hAnsiTheme="minorHAnsi" w:cstheme="minorHAnsi"/>
                <w:sz w:val="22"/>
                <w:szCs w:val="22"/>
                <w:lang w:val="af-ZA"/>
              </w:rPr>
              <w:t>Metals</w:t>
            </w:r>
            <w:r w:rsidRPr="002B0B67">
              <w:rPr>
                <w:rFonts w:asciiTheme="minorHAnsi" w:eastAsia="Arial Unicode MS" w:hAnsiTheme="minorHAnsi" w:cstheme="minorHAnsi"/>
                <w:sz w:val="22"/>
                <w:szCs w:val="22"/>
                <w:lang w:val="hy-AM"/>
              </w:rPr>
              <w:t xml:space="preserve">, </w:t>
            </w:r>
            <w:r w:rsidRPr="002B0B67">
              <w:rPr>
                <w:rFonts w:asciiTheme="minorHAnsi" w:eastAsia="Arial Unicode MS" w:hAnsiTheme="minorHAnsi" w:cstheme="minorHAnsi"/>
                <w:i/>
                <w:sz w:val="22"/>
                <w:szCs w:val="22"/>
              </w:rPr>
              <w:t>t</w:t>
            </w:r>
          </w:p>
        </w:tc>
        <w:tc>
          <w:tcPr>
            <w:tcW w:w="1148" w:type="dxa"/>
            <w:vAlign w:val="bottom"/>
          </w:tcPr>
          <w:p w:rsidR="002B0B67" w:rsidRPr="002B0B67" w:rsidRDefault="002B0B67" w:rsidP="00996251">
            <w:pPr>
              <w:ind w:left="139"/>
              <w:jc w:val="right"/>
              <w:rPr>
                <w:rFonts w:asciiTheme="minorHAnsi" w:hAnsiTheme="minorHAnsi" w:cstheme="minorHAnsi"/>
                <w:sz w:val="22"/>
                <w:szCs w:val="22"/>
              </w:rPr>
            </w:pPr>
            <w:r w:rsidRPr="002B0B67">
              <w:rPr>
                <w:rFonts w:asciiTheme="minorHAnsi" w:hAnsiTheme="minorHAnsi" w:cstheme="minorHAnsi"/>
                <w:sz w:val="22"/>
                <w:szCs w:val="22"/>
              </w:rPr>
              <w:t xml:space="preserve">60 237.6     </w:t>
            </w:r>
          </w:p>
        </w:tc>
        <w:tc>
          <w:tcPr>
            <w:tcW w:w="1148" w:type="dxa"/>
            <w:vAlign w:val="bottom"/>
          </w:tcPr>
          <w:p w:rsidR="002B0B67" w:rsidRPr="002B0B67" w:rsidRDefault="002B0B67" w:rsidP="00996251">
            <w:pPr>
              <w:ind w:left="139"/>
              <w:jc w:val="right"/>
              <w:rPr>
                <w:rFonts w:asciiTheme="minorHAnsi" w:hAnsiTheme="minorHAnsi" w:cstheme="minorHAnsi"/>
                <w:sz w:val="22"/>
                <w:szCs w:val="22"/>
              </w:rPr>
            </w:pPr>
            <w:r w:rsidRPr="002B0B67">
              <w:rPr>
                <w:rFonts w:asciiTheme="minorHAnsi" w:hAnsiTheme="minorHAnsi" w:cstheme="minorHAnsi"/>
                <w:sz w:val="22"/>
                <w:szCs w:val="22"/>
              </w:rPr>
              <w:t xml:space="preserve">77 914.6     </w:t>
            </w:r>
          </w:p>
        </w:tc>
        <w:tc>
          <w:tcPr>
            <w:tcW w:w="1148" w:type="dxa"/>
            <w:vAlign w:val="bottom"/>
          </w:tcPr>
          <w:p w:rsidR="002B0B67" w:rsidRPr="002B0B67" w:rsidRDefault="002B0B67" w:rsidP="00996251">
            <w:pPr>
              <w:ind w:left="139"/>
              <w:jc w:val="right"/>
              <w:rPr>
                <w:rFonts w:asciiTheme="minorHAnsi" w:hAnsiTheme="minorHAnsi" w:cstheme="minorHAnsi"/>
                <w:sz w:val="22"/>
                <w:szCs w:val="22"/>
              </w:rPr>
            </w:pPr>
            <w:r w:rsidRPr="002B0B67">
              <w:rPr>
                <w:rFonts w:asciiTheme="minorHAnsi" w:hAnsiTheme="minorHAnsi" w:cstheme="minorHAnsi"/>
                <w:sz w:val="22"/>
                <w:szCs w:val="22"/>
              </w:rPr>
              <w:t xml:space="preserve">80 592.4     </w:t>
            </w:r>
          </w:p>
        </w:tc>
        <w:tc>
          <w:tcPr>
            <w:tcW w:w="1148" w:type="dxa"/>
            <w:vAlign w:val="bottom"/>
          </w:tcPr>
          <w:p w:rsidR="002B0B67" w:rsidRPr="002B0B67" w:rsidRDefault="002B0B67" w:rsidP="00996251">
            <w:pPr>
              <w:ind w:left="139"/>
              <w:jc w:val="right"/>
              <w:rPr>
                <w:rFonts w:asciiTheme="minorHAnsi" w:hAnsiTheme="minorHAnsi" w:cstheme="minorHAnsi"/>
                <w:sz w:val="22"/>
                <w:szCs w:val="22"/>
              </w:rPr>
            </w:pPr>
            <w:r w:rsidRPr="002B0B67">
              <w:rPr>
                <w:rFonts w:asciiTheme="minorHAnsi" w:hAnsiTheme="minorHAnsi" w:cstheme="minorHAnsi"/>
                <w:sz w:val="22"/>
                <w:szCs w:val="22"/>
              </w:rPr>
              <w:t xml:space="preserve">84 849.9     </w:t>
            </w:r>
          </w:p>
        </w:tc>
        <w:tc>
          <w:tcPr>
            <w:tcW w:w="1148" w:type="dxa"/>
            <w:shd w:val="clear" w:color="auto" w:fill="auto"/>
            <w:noWrap/>
            <w:tcMar>
              <w:top w:w="15" w:type="dxa"/>
              <w:left w:w="15" w:type="dxa"/>
              <w:bottom w:w="0" w:type="dxa"/>
              <w:right w:w="15" w:type="dxa"/>
            </w:tcMar>
            <w:vAlign w:val="bottom"/>
          </w:tcPr>
          <w:p w:rsidR="002B0B67" w:rsidRPr="002B0B67" w:rsidRDefault="002B0B67" w:rsidP="00996251">
            <w:pPr>
              <w:ind w:left="139" w:right="57"/>
              <w:jc w:val="right"/>
              <w:rPr>
                <w:rFonts w:asciiTheme="minorHAnsi" w:hAnsiTheme="minorHAnsi" w:cstheme="minorHAnsi"/>
                <w:sz w:val="22"/>
                <w:szCs w:val="22"/>
              </w:rPr>
            </w:pPr>
            <w:r w:rsidRPr="002B0B67">
              <w:rPr>
                <w:rFonts w:asciiTheme="minorHAnsi" w:hAnsiTheme="minorHAnsi" w:cstheme="minorHAnsi"/>
                <w:sz w:val="22"/>
                <w:szCs w:val="22"/>
              </w:rPr>
              <w:t xml:space="preserve">85 543.3     </w:t>
            </w:r>
          </w:p>
        </w:tc>
      </w:tr>
      <w:tr w:rsidR="002B0B67" w:rsidRPr="002B0B67" w:rsidTr="00996251">
        <w:trPr>
          <w:trHeight w:val="49"/>
          <w:jc w:val="center"/>
        </w:trPr>
        <w:tc>
          <w:tcPr>
            <w:tcW w:w="3764" w:type="dxa"/>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hAnsiTheme="minorHAnsi" w:cstheme="minorHAnsi"/>
                <w:sz w:val="22"/>
                <w:szCs w:val="22"/>
                <w:lang w:val="hy-AM"/>
              </w:rPr>
              <w:t>P</w:t>
            </w:r>
            <w:r w:rsidRPr="002B0B67">
              <w:rPr>
                <w:rFonts w:asciiTheme="minorHAnsi" w:hAnsiTheme="minorHAnsi" w:cstheme="minorHAnsi"/>
                <w:sz w:val="22"/>
                <w:szCs w:val="22"/>
                <w:lang w:val="af-ZA"/>
              </w:rPr>
              <w:t>umice</w:t>
            </w:r>
            <w:r w:rsidRPr="002B0B67">
              <w:rPr>
                <w:rFonts w:asciiTheme="minorHAnsi" w:hAnsiTheme="minorHAnsi" w:cstheme="minorHAnsi"/>
                <w:sz w:val="22"/>
                <w:szCs w:val="22"/>
                <w:lang w:val="hy-AM"/>
              </w:rPr>
              <w:t>,l</w:t>
            </w:r>
            <w:r w:rsidRPr="002B0B67">
              <w:rPr>
                <w:rFonts w:asciiTheme="minorHAnsi" w:hAnsiTheme="minorHAnsi" w:cstheme="minorHAnsi"/>
                <w:sz w:val="22"/>
                <w:szCs w:val="22"/>
                <w:lang w:val="af-ZA"/>
              </w:rPr>
              <w:t xml:space="preserve">ithoidal pumice, </w:t>
            </w:r>
            <w:r w:rsidRPr="002B0B67">
              <w:rPr>
                <w:rFonts w:asciiTheme="minorHAnsi" w:hAnsiTheme="minorHAnsi" w:cstheme="minorHAnsi"/>
                <w:i/>
                <w:sz w:val="22"/>
                <w:szCs w:val="22"/>
                <w:lang w:val="af-ZA"/>
              </w:rPr>
              <w:t>cub. m</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64 293.0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62 073.0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90 776.0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121 247.2     </w:t>
            </w:r>
          </w:p>
        </w:tc>
        <w:tc>
          <w:tcPr>
            <w:tcW w:w="1148" w:type="dxa"/>
            <w:shd w:val="clear" w:color="auto" w:fill="auto"/>
            <w:noWrap/>
            <w:tcMar>
              <w:top w:w="15" w:type="dxa"/>
              <w:left w:w="15" w:type="dxa"/>
              <w:bottom w:w="0" w:type="dxa"/>
              <w:right w:w="15" w:type="dxa"/>
            </w:tcMar>
            <w:vAlign w:val="bottom"/>
          </w:tcPr>
          <w:p w:rsidR="002B0B67" w:rsidRPr="002B0B67" w:rsidRDefault="002B0B67" w:rsidP="00996251">
            <w:pPr>
              <w:ind w:left="139"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89 423.3     </w:t>
            </w:r>
          </w:p>
        </w:tc>
      </w:tr>
      <w:tr w:rsidR="002B0B67" w:rsidRPr="002B0B67" w:rsidTr="00996251">
        <w:trPr>
          <w:trHeight w:val="49"/>
          <w:jc w:val="center"/>
        </w:trPr>
        <w:tc>
          <w:tcPr>
            <w:tcW w:w="3764" w:type="dxa"/>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eastAsia="Arial Unicode MS" w:hAnsiTheme="minorHAnsi" w:cstheme="minorHAnsi"/>
                <w:sz w:val="22"/>
                <w:szCs w:val="22"/>
                <w:lang w:val="af-ZA"/>
              </w:rPr>
              <w:t xml:space="preserve">Perlite, </w:t>
            </w:r>
            <w:r w:rsidRPr="002B0B67">
              <w:rPr>
                <w:rFonts w:asciiTheme="minorHAnsi" w:eastAsia="Arial Unicode MS" w:hAnsiTheme="minorHAnsi" w:cstheme="minorHAnsi"/>
                <w:sz w:val="22"/>
                <w:szCs w:val="22"/>
                <w:lang w:val="hy-AM"/>
              </w:rPr>
              <w:t>p</w:t>
            </w:r>
            <w:r w:rsidRPr="002B0B67">
              <w:rPr>
                <w:rFonts w:asciiTheme="minorHAnsi" w:eastAsia="Arial Unicode MS" w:hAnsiTheme="minorHAnsi" w:cstheme="minorHAnsi"/>
                <w:sz w:val="22"/>
                <w:szCs w:val="22"/>
                <w:lang w:val="af-ZA"/>
              </w:rPr>
              <w:t>erlite sand,</w:t>
            </w:r>
            <w:r w:rsidRPr="002B0B67">
              <w:rPr>
                <w:rFonts w:asciiTheme="minorHAnsi" w:hAnsiTheme="minorHAnsi" w:cstheme="minorHAnsi"/>
                <w:i/>
                <w:sz w:val="22"/>
                <w:szCs w:val="22"/>
                <w:lang w:val="af-ZA"/>
              </w:rPr>
              <w:t>cub. m</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74 627.0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77 784.1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84 903.6     </w:t>
            </w:r>
          </w:p>
        </w:tc>
        <w:tc>
          <w:tcPr>
            <w:tcW w:w="1148" w:type="dxa"/>
            <w:shd w:val="clear" w:color="auto" w:fill="auto"/>
            <w:noWrap/>
            <w:tcMar>
              <w:top w:w="15" w:type="dxa"/>
              <w:left w:w="15" w:type="dxa"/>
              <w:bottom w:w="0" w:type="dxa"/>
              <w:right w:w="15" w:type="dxa"/>
            </w:tcMar>
            <w:vAlign w:val="bottom"/>
          </w:tcPr>
          <w:p w:rsidR="002B0B67" w:rsidRPr="002B0B67" w:rsidRDefault="002B0B67" w:rsidP="00996251">
            <w:pPr>
              <w:ind w:left="139"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57 656.7     </w:t>
            </w:r>
          </w:p>
        </w:tc>
      </w:tr>
      <w:tr w:rsidR="002B0B67" w:rsidRPr="002B0B67" w:rsidTr="00996251">
        <w:trPr>
          <w:trHeight w:val="49"/>
          <w:jc w:val="center"/>
        </w:trPr>
        <w:tc>
          <w:tcPr>
            <w:tcW w:w="3764" w:type="dxa"/>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hAnsiTheme="minorHAnsi" w:cstheme="minorHAnsi"/>
                <w:sz w:val="22"/>
                <w:szCs w:val="22"/>
                <w:lang w:val="af-ZA"/>
              </w:rPr>
              <w:t xml:space="preserve">Copper molybdenic ore, </w:t>
            </w:r>
            <w:r w:rsidRPr="002B0B67">
              <w:rPr>
                <w:rFonts w:asciiTheme="minorHAnsi" w:hAnsiTheme="minorHAnsi" w:cstheme="minorHAnsi"/>
                <w:i/>
                <w:sz w:val="22"/>
                <w:szCs w:val="22"/>
                <w:lang w:val="af-ZA"/>
              </w:rPr>
              <w:t>thsd. t</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16 497.1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19 525.3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20 830.2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22 222.0     </w:t>
            </w:r>
          </w:p>
        </w:tc>
        <w:tc>
          <w:tcPr>
            <w:tcW w:w="1148" w:type="dxa"/>
            <w:shd w:val="clear" w:color="auto" w:fill="auto"/>
            <w:noWrap/>
            <w:tcMar>
              <w:top w:w="15" w:type="dxa"/>
              <w:left w:w="15" w:type="dxa"/>
              <w:bottom w:w="0" w:type="dxa"/>
              <w:right w:w="15" w:type="dxa"/>
            </w:tcMar>
            <w:vAlign w:val="bottom"/>
          </w:tcPr>
          <w:p w:rsidR="002B0B67" w:rsidRPr="002B0B67" w:rsidRDefault="002B0B67" w:rsidP="00996251">
            <w:pPr>
              <w:ind w:left="139"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13 524.2     </w:t>
            </w:r>
          </w:p>
        </w:tc>
      </w:tr>
      <w:tr w:rsidR="002B0B67" w:rsidRPr="002B0B67" w:rsidTr="00996251">
        <w:trPr>
          <w:trHeight w:val="49"/>
          <w:jc w:val="center"/>
        </w:trPr>
        <w:tc>
          <w:tcPr>
            <w:tcW w:w="3764" w:type="dxa"/>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ru-RU"/>
              </w:rPr>
            </w:pPr>
            <w:r w:rsidRPr="002B0B67">
              <w:rPr>
                <w:rFonts w:asciiTheme="minorHAnsi" w:eastAsia="Arial Unicode MS" w:hAnsiTheme="minorHAnsi" w:cstheme="minorHAnsi"/>
                <w:sz w:val="22"/>
                <w:szCs w:val="22"/>
                <w:lang w:val="ru-RU"/>
              </w:rPr>
              <w:t xml:space="preserve">Peat, </w:t>
            </w:r>
            <w:r w:rsidRPr="002B0B67">
              <w:rPr>
                <w:rFonts w:asciiTheme="minorHAnsi" w:eastAsia="Arial Unicode MS" w:hAnsiTheme="minorHAnsi" w:cstheme="minorHAnsi"/>
                <w:i/>
                <w:sz w:val="22"/>
                <w:szCs w:val="22"/>
                <w:lang w:val="ru-RU"/>
              </w:rPr>
              <w:t>t</w:t>
            </w:r>
          </w:p>
        </w:tc>
        <w:tc>
          <w:tcPr>
            <w:tcW w:w="1148" w:type="dxa"/>
            <w:vAlign w:val="bottom"/>
          </w:tcPr>
          <w:p w:rsidR="002B0B67" w:rsidRPr="002B0B67" w:rsidRDefault="002B0B67" w:rsidP="00996251">
            <w:pPr>
              <w:ind w:left="139"/>
              <w:jc w:val="right"/>
              <w:rPr>
                <w:rFonts w:asciiTheme="minorHAnsi" w:hAnsiTheme="minorHAnsi" w:cstheme="minorHAnsi"/>
                <w:sz w:val="22"/>
                <w:szCs w:val="22"/>
              </w:rPr>
            </w:pPr>
            <w:r w:rsidRPr="002B0B67">
              <w:rPr>
                <w:rFonts w:asciiTheme="minorHAnsi" w:hAnsiTheme="minorHAnsi" w:cstheme="minorHAnsi"/>
                <w:color w:val="000000"/>
                <w:sz w:val="22"/>
                <w:szCs w:val="22"/>
              </w:rPr>
              <w:t>-</w:t>
            </w:r>
          </w:p>
        </w:tc>
        <w:tc>
          <w:tcPr>
            <w:tcW w:w="1148" w:type="dxa"/>
            <w:vAlign w:val="bottom"/>
          </w:tcPr>
          <w:p w:rsidR="002B0B67" w:rsidRPr="002B0B67" w:rsidRDefault="002B0B67" w:rsidP="00996251">
            <w:pPr>
              <w:ind w:left="139"/>
              <w:jc w:val="right"/>
              <w:rPr>
                <w:rFonts w:asciiTheme="minorHAnsi" w:hAnsiTheme="minorHAnsi" w:cstheme="minorHAnsi"/>
                <w:sz w:val="22"/>
                <w:szCs w:val="22"/>
              </w:rPr>
            </w:pPr>
            <w:r w:rsidRPr="002B0B67">
              <w:rPr>
                <w:rFonts w:asciiTheme="minorHAnsi" w:hAnsiTheme="minorHAnsi" w:cstheme="minorHAnsi"/>
                <w:color w:val="000000"/>
                <w:sz w:val="22"/>
                <w:szCs w:val="22"/>
              </w:rPr>
              <w:t>-</w:t>
            </w:r>
          </w:p>
        </w:tc>
        <w:tc>
          <w:tcPr>
            <w:tcW w:w="1148" w:type="dxa"/>
            <w:vAlign w:val="bottom"/>
          </w:tcPr>
          <w:p w:rsidR="002B0B67" w:rsidRPr="002B0B67" w:rsidRDefault="002B0B67" w:rsidP="00996251">
            <w:pPr>
              <w:ind w:left="139"/>
              <w:jc w:val="right"/>
              <w:rPr>
                <w:rFonts w:asciiTheme="minorHAnsi" w:hAnsiTheme="minorHAnsi" w:cstheme="minorHAnsi"/>
                <w:sz w:val="22"/>
                <w:szCs w:val="22"/>
              </w:rPr>
            </w:pPr>
            <w:r w:rsidRPr="002B0B67">
              <w:rPr>
                <w:rFonts w:asciiTheme="minorHAnsi" w:hAnsiTheme="minorHAnsi" w:cstheme="minorHAnsi"/>
                <w:color w:val="000000"/>
                <w:sz w:val="22"/>
                <w:szCs w:val="22"/>
              </w:rPr>
              <w:t>-</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2 733.2     </w:t>
            </w:r>
          </w:p>
        </w:tc>
        <w:tc>
          <w:tcPr>
            <w:tcW w:w="1148" w:type="dxa"/>
            <w:shd w:val="clear" w:color="auto" w:fill="auto"/>
            <w:noWrap/>
            <w:tcMar>
              <w:top w:w="15" w:type="dxa"/>
              <w:left w:w="15" w:type="dxa"/>
              <w:bottom w:w="0" w:type="dxa"/>
              <w:right w:w="15" w:type="dxa"/>
            </w:tcMar>
            <w:vAlign w:val="bottom"/>
          </w:tcPr>
          <w:p w:rsidR="002B0B67" w:rsidRPr="002B0B67" w:rsidRDefault="002B0B67" w:rsidP="00996251">
            <w:pPr>
              <w:ind w:left="139"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3 440.0     </w:t>
            </w:r>
          </w:p>
        </w:tc>
      </w:tr>
      <w:tr w:rsidR="002B0B67" w:rsidRPr="002B0B67" w:rsidTr="00996251">
        <w:trPr>
          <w:trHeight w:val="49"/>
          <w:jc w:val="center"/>
        </w:trPr>
        <w:tc>
          <w:tcPr>
            <w:tcW w:w="3764" w:type="dxa"/>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rPr>
            </w:pPr>
            <w:r w:rsidRPr="002B0B67">
              <w:rPr>
                <w:rFonts w:asciiTheme="minorHAnsi" w:hAnsiTheme="minorHAnsi" w:cstheme="minorHAnsi"/>
                <w:sz w:val="22"/>
                <w:szCs w:val="22"/>
                <w:lang w:val="af-ZA"/>
              </w:rPr>
              <w:t xml:space="preserve">Tufa, </w:t>
            </w:r>
            <w:r w:rsidRPr="002B0B67">
              <w:rPr>
                <w:rFonts w:asciiTheme="minorHAnsi" w:eastAsia="Arial Unicode MS" w:hAnsiTheme="minorHAnsi" w:cstheme="minorHAnsi"/>
                <w:sz w:val="22"/>
                <w:szCs w:val="22"/>
              </w:rPr>
              <w:t>s</w:t>
            </w:r>
            <w:r w:rsidRPr="002B0B67">
              <w:rPr>
                <w:rFonts w:asciiTheme="minorHAnsi" w:eastAsia="Arial Unicode MS" w:hAnsiTheme="minorHAnsi" w:cstheme="minorHAnsi"/>
                <w:sz w:val="22"/>
                <w:szCs w:val="22"/>
                <w:lang w:val="af-ZA"/>
              </w:rPr>
              <w:t>andi tufa</w:t>
            </w:r>
            <w:r w:rsidRPr="002B0B67">
              <w:rPr>
                <w:rFonts w:asciiTheme="minorHAnsi" w:eastAsia="Arial Unicode MS" w:hAnsiTheme="minorHAnsi" w:cstheme="minorHAnsi"/>
                <w:sz w:val="22"/>
                <w:szCs w:val="22"/>
              </w:rPr>
              <w:t xml:space="preserve">, dacite tufa, </w:t>
            </w:r>
            <w:r w:rsidRPr="002B0B67">
              <w:rPr>
                <w:rFonts w:asciiTheme="minorHAnsi" w:eastAsia="Arial Unicode MS" w:hAnsiTheme="minorHAnsi" w:cstheme="minorHAnsi"/>
                <w:i/>
                <w:sz w:val="22"/>
                <w:szCs w:val="22"/>
              </w:rPr>
              <w:t>cub.m</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125 176.3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94 921.3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168 082.4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258 493.9     </w:t>
            </w:r>
          </w:p>
        </w:tc>
        <w:tc>
          <w:tcPr>
            <w:tcW w:w="1148" w:type="dxa"/>
            <w:shd w:val="clear" w:color="auto" w:fill="auto"/>
            <w:noWrap/>
            <w:tcMar>
              <w:top w:w="15" w:type="dxa"/>
              <w:left w:w="15" w:type="dxa"/>
              <w:bottom w:w="0" w:type="dxa"/>
              <w:right w:w="15" w:type="dxa"/>
            </w:tcMar>
            <w:vAlign w:val="bottom"/>
          </w:tcPr>
          <w:p w:rsidR="002B0B67" w:rsidRPr="002B0B67" w:rsidRDefault="002B0B67" w:rsidP="00996251">
            <w:pPr>
              <w:ind w:left="139"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112 826.0     </w:t>
            </w:r>
          </w:p>
        </w:tc>
      </w:tr>
      <w:tr w:rsidR="002B0B67" w:rsidRPr="002B0B67" w:rsidTr="00996251">
        <w:trPr>
          <w:trHeight w:val="49"/>
          <w:jc w:val="center"/>
        </w:trPr>
        <w:tc>
          <w:tcPr>
            <w:tcW w:w="3764" w:type="dxa"/>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ru-RU"/>
              </w:rPr>
            </w:pPr>
            <w:r w:rsidRPr="002B0B67">
              <w:rPr>
                <w:rFonts w:asciiTheme="minorHAnsi" w:hAnsiTheme="minorHAnsi" w:cstheme="minorHAnsi"/>
                <w:sz w:val="22"/>
                <w:szCs w:val="22"/>
                <w:lang w:val="ru-RU"/>
              </w:rPr>
              <w:t>T</w:t>
            </w:r>
            <w:r w:rsidRPr="002B0B67">
              <w:rPr>
                <w:rFonts w:asciiTheme="minorHAnsi" w:hAnsiTheme="minorHAnsi" w:cstheme="minorHAnsi"/>
                <w:sz w:val="22"/>
                <w:szCs w:val="22"/>
              </w:rPr>
              <w:t>roctolite</w:t>
            </w:r>
            <w:r w:rsidRPr="002B0B67">
              <w:rPr>
                <w:rFonts w:asciiTheme="minorHAnsi" w:hAnsiTheme="minorHAnsi" w:cstheme="minorHAnsi"/>
                <w:sz w:val="22"/>
                <w:szCs w:val="22"/>
                <w:lang w:val="ru-RU"/>
              </w:rPr>
              <w:t>,</w:t>
            </w:r>
            <w:r w:rsidRPr="002B0B67">
              <w:rPr>
                <w:rFonts w:asciiTheme="minorHAnsi" w:hAnsiTheme="minorHAnsi" w:cstheme="minorHAnsi"/>
                <w:i/>
                <w:sz w:val="22"/>
                <w:szCs w:val="22"/>
                <w:lang w:val="ru-RU"/>
              </w:rPr>
              <w:t xml:space="preserve"> t</w:t>
            </w:r>
          </w:p>
        </w:tc>
        <w:tc>
          <w:tcPr>
            <w:tcW w:w="1148" w:type="dxa"/>
            <w:vAlign w:val="bottom"/>
          </w:tcPr>
          <w:p w:rsidR="002B0B67" w:rsidRPr="002B0B67" w:rsidRDefault="002B0B67" w:rsidP="00996251">
            <w:pPr>
              <w:ind w:left="139"/>
              <w:jc w:val="right"/>
              <w:rPr>
                <w:rFonts w:asciiTheme="minorHAnsi" w:hAnsiTheme="minorHAnsi" w:cstheme="minorHAnsi"/>
                <w:sz w:val="22"/>
                <w:szCs w:val="22"/>
              </w:rPr>
            </w:pPr>
            <w:r w:rsidRPr="002B0B67">
              <w:rPr>
                <w:rFonts w:asciiTheme="minorHAnsi" w:hAnsiTheme="minorHAnsi" w:cstheme="minorHAnsi"/>
                <w:color w:val="000000"/>
                <w:sz w:val="22"/>
                <w:szCs w:val="22"/>
              </w:rPr>
              <w:t>-</w:t>
            </w:r>
          </w:p>
        </w:tc>
        <w:tc>
          <w:tcPr>
            <w:tcW w:w="1148" w:type="dxa"/>
            <w:vAlign w:val="bottom"/>
          </w:tcPr>
          <w:p w:rsidR="002B0B67" w:rsidRPr="002B0B67" w:rsidRDefault="002B0B67" w:rsidP="00996251">
            <w:pPr>
              <w:ind w:left="139"/>
              <w:jc w:val="right"/>
              <w:rPr>
                <w:rFonts w:asciiTheme="minorHAnsi" w:hAnsiTheme="minorHAnsi" w:cstheme="minorHAnsi"/>
                <w:sz w:val="22"/>
                <w:szCs w:val="22"/>
              </w:rPr>
            </w:pPr>
            <w:r w:rsidRPr="002B0B67">
              <w:rPr>
                <w:rFonts w:asciiTheme="minorHAnsi" w:hAnsiTheme="minorHAnsi" w:cstheme="minorHAnsi"/>
                <w:color w:val="000000"/>
                <w:sz w:val="22"/>
                <w:szCs w:val="22"/>
              </w:rPr>
              <w:t>-</w:t>
            </w:r>
          </w:p>
        </w:tc>
        <w:tc>
          <w:tcPr>
            <w:tcW w:w="1148" w:type="dxa"/>
            <w:vAlign w:val="bottom"/>
          </w:tcPr>
          <w:p w:rsidR="002B0B67" w:rsidRPr="002B0B67" w:rsidRDefault="002B0B67" w:rsidP="00996251">
            <w:pPr>
              <w:ind w:left="139"/>
              <w:jc w:val="right"/>
              <w:rPr>
                <w:rFonts w:asciiTheme="minorHAnsi" w:hAnsiTheme="minorHAnsi" w:cstheme="minorHAnsi"/>
                <w:sz w:val="22"/>
                <w:szCs w:val="22"/>
              </w:rPr>
            </w:pPr>
            <w:r w:rsidRPr="002B0B67">
              <w:rPr>
                <w:rFonts w:asciiTheme="minorHAnsi" w:hAnsiTheme="minorHAnsi" w:cstheme="minorHAnsi"/>
                <w:color w:val="000000"/>
                <w:sz w:val="22"/>
                <w:szCs w:val="22"/>
              </w:rPr>
              <w:t>-</w:t>
            </w:r>
          </w:p>
        </w:tc>
        <w:tc>
          <w:tcPr>
            <w:tcW w:w="1148" w:type="dxa"/>
            <w:vAlign w:val="bottom"/>
          </w:tcPr>
          <w:p w:rsidR="002B0B67" w:rsidRPr="002B0B67" w:rsidRDefault="002B0B67" w:rsidP="00996251">
            <w:pPr>
              <w:ind w:left="139"/>
              <w:jc w:val="right"/>
              <w:rPr>
                <w:rFonts w:asciiTheme="minorHAnsi" w:hAnsiTheme="minorHAnsi" w:cstheme="minorHAnsi"/>
                <w:sz w:val="22"/>
                <w:szCs w:val="22"/>
              </w:rPr>
            </w:pPr>
            <w:r w:rsidRPr="002B0B67">
              <w:rPr>
                <w:rFonts w:asciiTheme="minorHAnsi" w:hAnsiTheme="minorHAnsi" w:cstheme="minorHAnsi"/>
                <w:color w:val="000000"/>
                <w:sz w:val="22"/>
                <w:szCs w:val="22"/>
              </w:rPr>
              <w:t>-</w:t>
            </w:r>
          </w:p>
        </w:tc>
        <w:tc>
          <w:tcPr>
            <w:tcW w:w="1148" w:type="dxa"/>
            <w:shd w:val="clear" w:color="auto" w:fill="auto"/>
            <w:noWrap/>
            <w:tcMar>
              <w:top w:w="15" w:type="dxa"/>
              <w:left w:w="15" w:type="dxa"/>
              <w:bottom w:w="0" w:type="dxa"/>
              <w:right w:w="15" w:type="dxa"/>
            </w:tcMar>
            <w:vAlign w:val="bottom"/>
          </w:tcPr>
          <w:p w:rsidR="002B0B67" w:rsidRPr="002B0B67" w:rsidRDefault="002B0B67" w:rsidP="00996251">
            <w:pPr>
              <w:ind w:left="139"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73 346.0     </w:t>
            </w:r>
          </w:p>
        </w:tc>
      </w:tr>
      <w:tr w:rsidR="002B0B67" w:rsidRPr="002B0B67" w:rsidTr="00996251">
        <w:trPr>
          <w:trHeight w:val="49"/>
          <w:jc w:val="center"/>
        </w:trPr>
        <w:tc>
          <w:tcPr>
            <w:tcW w:w="3764" w:type="dxa"/>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rPr>
            </w:pPr>
            <w:r w:rsidRPr="002B0B67">
              <w:rPr>
                <w:rFonts w:asciiTheme="minorHAnsi" w:hAnsiTheme="minorHAnsi" w:cstheme="minorHAnsi"/>
                <w:sz w:val="22"/>
                <w:szCs w:val="22"/>
                <w:lang w:val="af-ZA"/>
              </w:rPr>
              <w:t xml:space="preserve">Travertine, </w:t>
            </w:r>
            <w:r w:rsidRPr="002B0B67">
              <w:rPr>
                <w:rFonts w:asciiTheme="minorHAnsi" w:hAnsiTheme="minorHAnsi" w:cstheme="minorHAnsi"/>
                <w:i/>
                <w:sz w:val="22"/>
                <w:szCs w:val="22"/>
                <w:lang w:val="af-ZA"/>
              </w:rPr>
              <w:t>cub. m</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55 403.6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46 719.5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64 133.3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273 391.4     </w:t>
            </w:r>
          </w:p>
        </w:tc>
        <w:tc>
          <w:tcPr>
            <w:tcW w:w="1148" w:type="dxa"/>
            <w:shd w:val="clear" w:color="auto" w:fill="auto"/>
            <w:noWrap/>
            <w:tcMar>
              <w:top w:w="15" w:type="dxa"/>
              <w:left w:w="15" w:type="dxa"/>
              <w:bottom w:w="0" w:type="dxa"/>
              <w:right w:w="15" w:type="dxa"/>
            </w:tcMar>
            <w:vAlign w:val="bottom"/>
          </w:tcPr>
          <w:p w:rsidR="002B0B67" w:rsidRPr="002B0B67" w:rsidRDefault="002B0B67" w:rsidP="00996251">
            <w:pPr>
              <w:ind w:left="139"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250 168.5     </w:t>
            </w:r>
          </w:p>
        </w:tc>
      </w:tr>
      <w:tr w:rsidR="002B0B67" w:rsidRPr="002B0B67" w:rsidTr="00996251">
        <w:trPr>
          <w:trHeight w:val="49"/>
          <w:jc w:val="center"/>
        </w:trPr>
        <w:tc>
          <w:tcPr>
            <w:tcW w:w="3764" w:type="dxa"/>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rPr>
            </w:pPr>
            <w:r w:rsidRPr="002B0B67">
              <w:rPr>
                <w:rFonts w:asciiTheme="minorHAnsi" w:eastAsia="Arial Unicode MS" w:hAnsiTheme="minorHAnsi" w:cstheme="minorHAnsi"/>
                <w:sz w:val="22"/>
                <w:szCs w:val="22"/>
              </w:rPr>
              <w:t xml:space="preserve">Zeolithes, </w:t>
            </w:r>
            <w:r w:rsidRPr="002B0B67">
              <w:rPr>
                <w:rFonts w:asciiTheme="minorHAnsi" w:eastAsia="Arial Unicode MS" w:hAnsiTheme="minorHAnsi" w:cstheme="minorHAnsi"/>
                <w:i/>
                <w:sz w:val="22"/>
                <w:szCs w:val="22"/>
              </w:rPr>
              <w:t>cub.m</w:t>
            </w:r>
          </w:p>
        </w:tc>
        <w:tc>
          <w:tcPr>
            <w:tcW w:w="1148" w:type="dxa"/>
            <w:vAlign w:val="bottom"/>
          </w:tcPr>
          <w:p w:rsidR="002B0B67" w:rsidRPr="002B0B67" w:rsidRDefault="002B0B67" w:rsidP="00996251">
            <w:pPr>
              <w:ind w:left="139"/>
              <w:jc w:val="right"/>
              <w:rPr>
                <w:rFonts w:asciiTheme="minorHAnsi" w:hAnsiTheme="minorHAnsi" w:cstheme="minorHAnsi"/>
                <w:sz w:val="22"/>
                <w:szCs w:val="22"/>
              </w:rPr>
            </w:pPr>
            <w:r w:rsidRPr="002B0B67">
              <w:rPr>
                <w:rFonts w:asciiTheme="minorHAnsi" w:hAnsiTheme="minorHAnsi" w:cstheme="minorHAnsi"/>
                <w:color w:val="000000"/>
                <w:sz w:val="22"/>
                <w:szCs w:val="22"/>
              </w:rPr>
              <w:t>-</w:t>
            </w:r>
          </w:p>
        </w:tc>
        <w:tc>
          <w:tcPr>
            <w:tcW w:w="1148" w:type="dxa"/>
            <w:vAlign w:val="bottom"/>
          </w:tcPr>
          <w:p w:rsidR="002B0B67" w:rsidRPr="002B0B67" w:rsidRDefault="002B0B67" w:rsidP="00996251">
            <w:pPr>
              <w:ind w:left="139"/>
              <w:jc w:val="right"/>
              <w:rPr>
                <w:rFonts w:asciiTheme="minorHAnsi" w:hAnsiTheme="minorHAnsi" w:cstheme="minorHAnsi"/>
                <w:sz w:val="22"/>
                <w:szCs w:val="22"/>
              </w:rPr>
            </w:pPr>
            <w:r w:rsidRPr="002B0B67">
              <w:rPr>
                <w:rFonts w:asciiTheme="minorHAnsi" w:hAnsiTheme="minorHAnsi" w:cstheme="minorHAnsi"/>
                <w:color w:val="000000"/>
                <w:sz w:val="22"/>
                <w:szCs w:val="22"/>
              </w:rPr>
              <w:t>-</w:t>
            </w:r>
          </w:p>
        </w:tc>
        <w:tc>
          <w:tcPr>
            <w:tcW w:w="1148" w:type="dxa"/>
            <w:vAlign w:val="bottom"/>
          </w:tcPr>
          <w:p w:rsidR="002B0B67" w:rsidRPr="002B0B67" w:rsidRDefault="002B0B67" w:rsidP="00996251">
            <w:pPr>
              <w:ind w:left="139"/>
              <w:jc w:val="right"/>
              <w:rPr>
                <w:rFonts w:asciiTheme="minorHAnsi" w:hAnsiTheme="minorHAnsi" w:cstheme="minorHAnsi"/>
                <w:sz w:val="22"/>
                <w:szCs w:val="22"/>
              </w:rPr>
            </w:pPr>
            <w:r w:rsidRPr="002B0B67">
              <w:rPr>
                <w:rFonts w:asciiTheme="minorHAnsi" w:hAnsiTheme="minorHAnsi" w:cstheme="minorHAnsi"/>
                <w:color w:val="000000"/>
                <w:sz w:val="22"/>
                <w:szCs w:val="22"/>
              </w:rPr>
              <w:t>-</w:t>
            </w:r>
          </w:p>
        </w:tc>
        <w:tc>
          <w:tcPr>
            <w:tcW w:w="1148" w:type="dxa"/>
            <w:vAlign w:val="bottom"/>
          </w:tcPr>
          <w:p w:rsidR="002B0B67" w:rsidRPr="002B0B67" w:rsidRDefault="002B0B67" w:rsidP="00996251">
            <w:pPr>
              <w:ind w:left="139"/>
              <w:jc w:val="right"/>
              <w:rPr>
                <w:rFonts w:asciiTheme="minorHAnsi" w:hAnsiTheme="minorHAnsi" w:cstheme="minorHAnsi"/>
                <w:sz w:val="22"/>
                <w:szCs w:val="22"/>
              </w:rPr>
            </w:pPr>
            <w:r w:rsidRPr="002B0B67">
              <w:rPr>
                <w:rFonts w:asciiTheme="minorHAnsi" w:hAnsiTheme="minorHAnsi" w:cstheme="minorHAnsi"/>
                <w:color w:val="000000"/>
                <w:sz w:val="22"/>
                <w:szCs w:val="22"/>
              </w:rPr>
              <w:t>-</w:t>
            </w:r>
          </w:p>
        </w:tc>
        <w:tc>
          <w:tcPr>
            <w:tcW w:w="1148" w:type="dxa"/>
            <w:shd w:val="clear" w:color="auto" w:fill="auto"/>
            <w:noWrap/>
            <w:tcMar>
              <w:top w:w="15" w:type="dxa"/>
              <w:left w:w="15" w:type="dxa"/>
              <w:bottom w:w="0" w:type="dxa"/>
              <w:right w:w="15" w:type="dxa"/>
            </w:tcMar>
            <w:vAlign w:val="bottom"/>
          </w:tcPr>
          <w:p w:rsidR="002B0B67" w:rsidRPr="002B0B67" w:rsidRDefault="002B0B67" w:rsidP="00996251">
            <w:pPr>
              <w:ind w:left="139"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765.6     </w:t>
            </w:r>
          </w:p>
        </w:tc>
      </w:tr>
      <w:tr w:rsidR="002B0B67" w:rsidRPr="002B0B67" w:rsidTr="00996251">
        <w:trPr>
          <w:trHeight w:val="49"/>
          <w:jc w:val="center"/>
        </w:trPr>
        <w:tc>
          <w:tcPr>
            <w:tcW w:w="3764" w:type="dxa"/>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rPr>
            </w:pPr>
            <w:r w:rsidRPr="002B0B67">
              <w:rPr>
                <w:rFonts w:asciiTheme="minorHAnsi" w:hAnsiTheme="minorHAnsi" w:cstheme="minorHAnsi"/>
                <w:sz w:val="22"/>
                <w:szCs w:val="22"/>
                <w:lang w:val="fr-FR"/>
              </w:rPr>
              <w:t xml:space="preserve">Rock-salt, </w:t>
            </w:r>
            <w:r w:rsidRPr="002B0B67">
              <w:rPr>
                <w:rFonts w:asciiTheme="minorHAnsi" w:eastAsia="Arial Unicode MS" w:hAnsiTheme="minorHAnsi" w:cstheme="minorHAnsi"/>
                <w:sz w:val="22"/>
                <w:szCs w:val="22"/>
              </w:rPr>
              <w:t>salt (from the brine),</w:t>
            </w:r>
            <w:r w:rsidRPr="002B0B67">
              <w:rPr>
                <w:rFonts w:asciiTheme="minorHAnsi" w:hAnsiTheme="minorHAnsi" w:cstheme="minorHAnsi"/>
                <w:i/>
                <w:sz w:val="22"/>
                <w:szCs w:val="22"/>
              </w:rPr>
              <w:t>t</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106 081.6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172 422.1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135 937.7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149 397.0     </w:t>
            </w:r>
          </w:p>
        </w:tc>
        <w:tc>
          <w:tcPr>
            <w:tcW w:w="1148" w:type="dxa"/>
            <w:shd w:val="clear" w:color="auto" w:fill="auto"/>
            <w:noWrap/>
            <w:tcMar>
              <w:top w:w="15" w:type="dxa"/>
              <w:left w:w="15" w:type="dxa"/>
              <w:bottom w:w="0" w:type="dxa"/>
              <w:right w:w="15" w:type="dxa"/>
            </w:tcMar>
            <w:vAlign w:val="bottom"/>
          </w:tcPr>
          <w:p w:rsidR="002B0B67" w:rsidRPr="002B0B67" w:rsidRDefault="002B0B67" w:rsidP="00996251">
            <w:pPr>
              <w:ind w:left="139"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142 604.4     </w:t>
            </w:r>
          </w:p>
        </w:tc>
      </w:tr>
      <w:tr w:rsidR="002B0B67" w:rsidRPr="002B0B67" w:rsidTr="00996251">
        <w:trPr>
          <w:trHeight w:val="49"/>
          <w:jc w:val="center"/>
        </w:trPr>
        <w:tc>
          <w:tcPr>
            <w:tcW w:w="3764" w:type="dxa"/>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rPr>
            </w:pPr>
            <w:r w:rsidRPr="002B0B67">
              <w:rPr>
                <w:rFonts w:asciiTheme="minorHAnsi" w:hAnsiTheme="minorHAnsi" w:cstheme="minorHAnsi"/>
                <w:sz w:val="22"/>
                <w:szCs w:val="22"/>
                <w:lang w:val="af-ZA"/>
              </w:rPr>
              <w:t xml:space="preserve">Felsite, </w:t>
            </w:r>
            <w:r w:rsidRPr="002B0B67">
              <w:rPr>
                <w:rFonts w:asciiTheme="minorHAnsi" w:hAnsiTheme="minorHAnsi" w:cstheme="minorHAnsi"/>
                <w:i/>
                <w:sz w:val="22"/>
                <w:szCs w:val="22"/>
                <w:lang w:val="af-ZA"/>
              </w:rPr>
              <w:t>cub. m</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13 852.0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8 826.0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8 174.1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10 524.2     </w:t>
            </w:r>
          </w:p>
        </w:tc>
        <w:tc>
          <w:tcPr>
            <w:tcW w:w="1148" w:type="dxa"/>
            <w:shd w:val="clear" w:color="auto" w:fill="auto"/>
            <w:noWrap/>
            <w:tcMar>
              <w:top w:w="15" w:type="dxa"/>
              <w:left w:w="15" w:type="dxa"/>
              <w:bottom w:w="0" w:type="dxa"/>
              <w:right w:w="15" w:type="dxa"/>
            </w:tcMar>
            <w:vAlign w:val="bottom"/>
          </w:tcPr>
          <w:p w:rsidR="002B0B67" w:rsidRPr="002B0B67" w:rsidRDefault="002B0B67" w:rsidP="00996251">
            <w:pPr>
              <w:ind w:left="139"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3 525.3     </w:t>
            </w:r>
          </w:p>
        </w:tc>
      </w:tr>
      <w:tr w:rsidR="002B0B67" w:rsidRPr="002B0B67" w:rsidTr="00996251">
        <w:trPr>
          <w:trHeight w:val="49"/>
          <w:jc w:val="center"/>
        </w:trPr>
        <w:tc>
          <w:tcPr>
            <w:tcW w:w="3764" w:type="dxa"/>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af-ZA"/>
              </w:rPr>
            </w:pPr>
            <w:r w:rsidRPr="002B0B67">
              <w:rPr>
                <w:rFonts w:asciiTheme="minorHAnsi" w:hAnsiTheme="minorHAnsi" w:cstheme="minorHAnsi"/>
                <w:sz w:val="22"/>
                <w:szCs w:val="22"/>
                <w:lang w:val="af-ZA"/>
              </w:rPr>
              <w:t xml:space="preserve">Felsite tufa, </w:t>
            </w:r>
            <w:r w:rsidRPr="002B0B67">
              <w:rPr>
                <w:rFonts w:asciiTheme="minorHAnsi" w:hAnsiTheme="minorHAnsi" w:cstheme="minorHAnsi"/>
                <w:i/>
                <w:sz w:val="22"/>
                <w:szCs w:val="22"/>
                <w:lang w:val="af-ZA"/>
              </w:rPr>
              <w:t>cub. m</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3 340.0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3 640.0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10 068.5     </w:t>
            </w:r>
          </w:p>
        </w:tc>
        <w:tc>
          <w:tcPr>
            <w:tcW w:w="1148" w:type="dxa"/>
            <w:vAlign w:val="bottom"/>
          </w:tcPr>
          <w:p w:rsidR="002B0B67" w:rsidRPr="002B0B67" w:rsidRDefault="002B0B67" w:rsidP="00996251">
            <w:pPr>
              <w:ind w:left="13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9 025.8     </w:t>
            </w:r>
          </w:p>
        </w:tc>
        <w:tc>
          <w:tcPr>
            <w:tcW w:w="1148" w:type="dxa"/>
            <w:shd w:val="clear" w:color="auto" w:fill="auto"/>
            <w:noWrap/>
            <w:tcMar>
              <w:top w:w="15" w:type="dxa"/>
              <w:left w:w="15" w:type="dxa"/>
              <w:bottom w:w="0" w:type="dxa"/>
              <w:right w:w="15" w:type="dxa"/>
            </w:tcMar>
            <w:vAlign w:val="bottom"/>
          </w:tcPr>
          <w:p w:rsidR="002B0B67" w:rsidRPr="002B0B67" w:rsidRDefault="002B0B67" w:rsidP="00996251">
            <w:pPr>
              <w:ind w:left="139"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3 279.9     </w:t>
            </w:r>
          </w:p>
        </w:tc>
      </w:tr>
    </w:tbl>
    <w:p w:rsidR="002B0B67" w:rsidRDefault="002B0B67" w:rsidP="00996251">
      <w:pPr>
        <w:pStyle w:val="BodyText2"/>
        <w:spacing w:after="0" w:line="240" w:lineRule="auto"/>
        <w:jc w:val="center"/>
        <w:rPr>
          <w:rFonts w:asciiTheme="minorHAnsi" w:hAnsiTheme="minorHAnsi" w:cstheme="minorHAnsi"/>
          <w:b/>
          <w:color w:val="000000"/>
          <w:sz w:val="22"/>
          <w:szCs w:val="22"/>
          <w:lang w:eastAsia="ru-RU"/>
        </w:rPr>
      </w:pPr>
    </w:p>
    <w:p w:rsidR="00B92784" w:rsidRPr="002B0B67" w:rsidRDefault="00B92784" w:rsidP="00996251">
      <w:pPr>
        <w:pStyle w:val="BodyText2"/>
        <w:spacing w:after="0" w:line="240" w:lineRule="auto"/>
        <w:jc w:val="center"/>
        <w:rPr>
          <w:rFonts w:asciiTheme="minorHAnsi" w:hAnsiTheme="minorHAnsi" w:cstheme="minorHAnsi"/>
          <w:b/>
          <w:color w:val="000000"/>
          <w:sz w:val="22"/>
          <w:szCs w:val="22"/>
          <w:lang w:eastAsia="ru-RU"/>
        </w:rPr>
      </w:pPr>
    </w:p>
    <w:p w:rsidR="00B92784" w:rsidRDefault="00B92784" w:rsidP="00B92784">
      <w:pPr>
        <w:pStyle w:val="Caption"/>
        <w:keepNext/>
      </w:pPr>
      <w:r>
        <w:lastRenderedPageBreak/>
        <w:t xml:space="preserve">Table </w:t>
      </w:r>
      <w:r w:rsidR="004B2715">
        <w:fldChar w:fldCharType="begin"/>
      </w:r>
      <w:r w:rsidR="004B2715">
        <w:instrText xml:space="preserve"> SEQ Table \* ARABIC </w:instrText>
      </w:r>
      <w:r w:rsidR="004B2715">
        <w:fldChar w:fldCharType="separate"/>
      </w:r>
      <w:r>
        <w:rPr>
          <w:noProof/>
        </w:rPr>
        <w:t>9</w:t>
      </w:r>
      <w:r w:rsidR="004B2715">
        <w:rPr>
          <w:noProof/>
        </w:rPr>
        <w:fldChar w:fldCharType="end"/>
      </w:r>
      <w:r>
        <w:t xml:space="preserve">. </w:t>
      </w:r>
      <w:r w:rsidRPr="0073076C">
        <w:t>Solid minerals extraction by RA marzes and the City of Yerevan, 2015, (metals in the ore)</w:t>
      </w:r>
    </w:p>
    <w:tbl>
      <w:tblPr>
        <w:tblW w:w="984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5" w:type="dxa"/>
        </w:tblCellMar>
        <w:tblLook w:val="0000" w:firstRow="0" w:lastRow="0" w:firstColumn="0" w:lastColumn="0" w:noHBand="0" w:noVBand="0"/>
      </w:tblPr>
      <w:tblGrid>
        <w:gridCol w:w="2265"/>
        <w:gridCol w:w="689"/>
        <w:gridCol w:w="689"/>
        <w:gridCol w:w="690"/>
        <w:gridCol w:w="689"/>
        <w:gridCol w:w="690"/>
        <w:gridCol w:w="689"/>
        <w:gridCol w:w="690"/>
        <w:gridCol w:w="689"/>
        <w:gridCol w:w="690"/>
        <w:gridCol w:w="689"/>
        <w:gridCol w:w="690"/>
      </w:tblGrid>
      <w:tr w:rsidR="002B0B67" w:rsidRPr="002B0B67" w:rsidTr="00996251">
        <w:trPr>
          <w:trHeight w:val="49"/>
          <w:tblHeader/>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2B0B67" w:rsidRPr="002B0B67" w:rsidRDefault="002B0B67" w:rsidP="00996251">
            <w:pPr>
              <w:ind w:left="-57" w:right="-57"/>
              <w:jc w:val="center"/>
              <w:rPr>
                <w:rFonts w:asciiTheme="minorHAnsi" w:eastAsia="Arial Unicode MS" w:hAnsiTheme="minorHAnsi" w:cstheme="minorHAnsi"/>
                <w:sz w:val="22"/>
                <w:szCs w:val="22"/>
                <w:lang w:val="af-ZA"/>
              </w:rPr>
            </w:pPr>
            <w:bookmarkStart w:id="0" w:name="OLE_LINK1"/>
            <w:bookmarkStart w:id="1" w:name="OLE_LINK2"/>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2B0B67" w:rsidRPr="002B0B67" w:rsidRDefault="002B0B67" w:rsidP="00996251">
            <w:pPr>
              <w:jc w:val="center"/>
              <w:rPr>
                <w:rFonts w:asciiTheme="minorHAnsi" w:hAnsiTheme="minorHAnsi" w:cstheme="minorHAnsi"/>
                <w:sz w:val="22"/>
                <w:szCs w:val="22"/>
                <w:lang w:val="fr-FR"/>
              </w:rPr>
            </w:pPr>
          </w:p>
          <w:p w:rsidR="002B0B67" w:rsidRPr="002B0B67" w:rsidRDefault="002B0B67" w:rsidP="00996251">
            <w:pPr>
              <w:jc w:val="center"/>
              <w:rPr>
                <w:rFonts w:asciiTheme="minorHAnsi" w:hAnsiTheme="minorHAnsi" w:cstheme="minorHAnsi"/>
                <w:sz w:val="22"/>
                <w:szCs w:val="22"/>
                <w:lang w:val="fr-FR"/>
              </w:rPr>
            </w:pPr>
            <w:r w:rsidRPr="002B0B67">
              <w:rPr>
                <w:rFonts w:asciiTheme="minorHAnsi" w:hAnsiTheme="minorHAnsi" w:cstheme="minorHAnsi"/>
                <w:sz w:val="22"/>
                <w:szCs w:val="22"/>
                <w:lang w:val="fr-FR"/>
              </w:rPr>
              <w:t>Yerevan city</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2B0B67" w:rsidRPr="002B0B67" w:rsidRDefault="002B0B67" w:rsidP="00996251">
            <w:pPr>
              <w:jc w:val="center"/>
              <w:rPr>
                <w:rFonts w:asciiTheme="minorHAnsi" w:hAnsiTheme="minorHAnsi" w:cstheme="minorHAnsi"/>
                <w:sz w:val="22"/>
                <w:szCs w:val="22"/>
                <w:lang w:val="fr-FR"/>
              </w:rPr>
            </w:pPr>
            <w:r w:rsidRPr="002B0B67">
              <w:rPr>
                <w:rFonts w:asciiTheme="minorHAnsi" w:hAnsiTheme="minorHAnsi" w:cstheme="minorHAnsi"/>
                <w:sz w:val="22"/>
                <w:szCs w:val="22"/>
                <w:lang w:val="fr-FR"/>
              </w:rPr>
              <w:t>Araga-tsotn</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2B0B67" w:rsidRPr="002B0B67" w:rsidRDefault="002B0B67" w:rsidP="00996251">
            <w:pPr>
              <w:jc w:val="center"/>
              <w:rPr>
                <w:rFonts w:asciiTheme="minorHAnsi" w:hAnsiTheme="minorHAnsi" w:cstheme="minorHAnsi"/>
                <w:sz w:val="22"/>
                <w:szCs w:val="22"/>
                <w:lang w:val="fr-FR"/>
              </w:rPr>
            </w:pPr>
            <w:r w:rsidRPr="002B0B67">
              <w:rPr>
                <w:rFonts w:asciiTheme="minorHAnsi" w:hAnsiTheme="minorHAnsi" w:cstheme="minorHAnsi"/>
                <w:sz w:val="22"/>
                <w:szCs w:val="22"/>
                <w:lang w:val="fr-FR"/>
              </w:rPr>
              <w:t>Ararat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2B0B67" w:rsidRPr="002B0B67" w:rsidRDefault="002B0B67" w:rsidP="00996251">
            <w:pPr>
              <w:jc w:val="center"/>
              <w:rPr>
                <w:rFonts w:asciiTheme="minorHAnsi" w:hAnsiTheme="minorHAnsi" w:cstheme="minorHAnsi"/>
                <w:sz w:val="22"/>
                <w:szCs w:val="22"/>
                <w:lang w:val="fr-FR"/>
              </w:rPr>
            </w:pPr>
            <w:r w:rsidRPr="002B0B67">
              <w:rPr>
                <w:rFonts w:asciiTheme="minorHAnsi" w:hAnsiTheme="minorHAnsi" w:cstheme="minorHAnsi"/>
                <w:sz w:val="22"/>
                <w:szCs w:val="22"/>
                <w:lang w:val="fr-FR"/>
              </w:rPr>
              <w:t>Armavir</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2B0B67" w:rsidRPr="002B0B67" w:rsidRDefault="002B0B67" w:rsidP="00996251">
            <w:pPr>
              <w:jc w:val="center"/>
              <w:rPr>
                <w:rFonts w:asciiTheme="minorHAnsi" w:eastAsia="Arial Unicode MS" w:hAnsiTheme="minorHAnsi" w:cstheme="minorHAnsi"/>
                <w:sz w:val="22"/>
                <w:szCs w:val="22"/>
                <w:lang w:val="af-ZA"/>
              </w:rPr>
            </w:pPr>
            <w:r w:rsidRPr="002B0B67">
              <w:rPr>
                <w:rFonts w:asciiTheme="minorHAnsi" w:hAnsiTheme="minorHAnsi" w:cstheme="minorHAnsi"/>
                <w:sz w:val="22"/>
                <w:szCs w:val="22"/>
                <w:lang w:val="fr-FR"/>
              </w:rPr>
              <w:t>Geghar-kunik</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2B0B67" w:rsidRPr="002B0B67" w:rsidRDefault="002B0B67" w:rsidP="00996251">
            <w:pPr>
              <w:jc w:val="center"/>
              <w:rPr>
                <w:rFonts w:asciiTheme="minorHAnsi" w:hAnsiTheme="minorHAnsi" w:cstheme="minorHAnsi"/>
                <w:sz w:val="22"/>
                <w:szCs w:val="22"/>
                <w:lang w:val="fr-FR"/>
              </w:rPr>
            </w:pPr>
          </w:p>
          <w:p w:rsidR="002B0B67" w:rsidRPr="002B0B67" w:rsidRDefault="002B0B67" w:rsidP="00996251">
            <w:pPr>
              <w:jc w:val="center"/>
              <w:rPr>
                <w:rFonts w:asciiTheme="minorHAnsi" w:hAnsiTheme="minorHAnsi" w:cstheme="minorHAnsi"/>
                <w:sz w:val="22"/>
                <w:szCs w:val="22"/>
                <w:lang w:val="fr-FR"/>
              </w:rPr>
            </w:pPr>
            <w:r w:rsidRPr="002B0B67">
              <w:rPr>
                <w:rFonts w:asciiTheme="minorHAnsi" w:hAnsiTheme="minorHAnsi" w:cstheme="minorHAnsi"/>
                <w:sz w:val="22"/>
                <w:szCs w:val="22"/>
                <w:lang w:val="fr-FR"/>
              </w:rPr>
              <w:t>Lori</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2B0B67" w:rsidRPr="002B0B67" w:rsidRDefault="002B0B67" w:rsidP="00996251">
            <w:pPr>
              <w:jc w:val="center"/>
              <w:rPr>
                <w:rFonts w:asciiTheme="minorHAnsi" w:hAnsiTheme="minorHAnsi" w:cstheme="minorHAnsi"/>
                <w:sz w:val="22"/>
                <w:szCs w:val="22"/>
                <w:lang w:val="fr-FR"/>
              </w:rPr>
            </w:pPr>
          </w:p>
          <w:p w:rsidR="002B0B67" w:rsidRPr="002B0B67" w:rsidRDefault="002B0B67" w:rsidP="00996251">
            <w:pPr>
              <w:jc w:val="center"/>
              <w:rPr>
                <w:rFonts w:asciiTheme="minorHAnsi" w:hAnsiTheme="minorHAnsi" w:cstheme="minorHAnsi"/>
                <w:sz w:val="22"/>
                <w:szCs w:val="22"/>
                <w:lang w:val="fr-FR"/>
              </w:rPr>
            </w:pPr>
            <w:r w:rsidRPr="002B0B67">
              <w:rPr>
                <w:rFonts w:asciiTheme="minorHAnsi" w:hAnsiTheme="minorHAnsi" w:cstheme="minorHAnsi"/>
                <w:sz w:val="22"/>
                <w:szCs w:val="22"/>
                <w:lang w:val="fr-FR"/>
              </w:rPr>
              <w:t>Kotayk</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2B0B67" w:rsidRPr="002B0B67" w:rsidRDefault="002B0B67" w:rsidP="00996251">
            <w:pPr>
              <w:jc w:val="center"/>
              <w:rPr>
                <w:rFonts w:asciiTheme="minorHAnsi" w:hAnsiTheme="minorHAnsi" w:cstheme="minorHAnsi"/>
                <w:sz w:val="22"/>
                <w:szCs w:val="22"/>
                <w:lang w:val="fr-FR"/>
              </w:rPr>
            </w:pPr>
          </w:p>
          <w:p w:rsidR="002B0B67" w:rsidRPr="002B0B67" w:rsidRDefault="002B0B67" w:rsidP="00996251">
            <w:pPr>
              <w:jc w:val="center"/>
              <w:rPr>
                <w:rFonts w:asciiTheme="minorHAnsi" w:hAnsiTheme="minorHAnsi" w:cstheme="minorHAnsi"/>
                <w:sz w:val="22"/>
                <w:szCs w:val="22"/>
                <w:lang w:val="fr-FR"/>
              </w:rPr>
            </w:pPr>
            <w:r w:rsidRPr="002B0B67">
              <w:rPr>
                <w:rFonts w:asciiTheme="minorHAnsi" w:hAnsiTheme="minorHAnsi" w:cstheme="minorHAnsi"/>
                <w:sz w:val="22"/>
                <w:szCs w:val="22"/>
                <w:lang w:val="fr-FR"/>
              </w:rPr>
              <w:t>Shirak</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2B0B67" w:rsidRPr="002B0B67" w:rsidRDefault="002B0B67" w:rsidP="00996251">
            <w:pPr>
              <w:jc w:val="center"/>
              <w:rPr>
                <w:rFonts w:asciiTheme="minorHAnsi" w:hAnsiTheme="minorHAnsi" w:cstheme="minorHAnsi"/>
                <w:sz w:val="22"/>
                <w:szCs w:val="22"/>
                <w:lang w:val="fr-FR"/>
              </w:rPr>
            </w:pPr>
          </w:p>
          <w:p w:rsidR="002B0B67" w:rsidRPr="002B0B67" w:rsidRDefault="002B0B67" w:rsidP="00996251">
            <w:pPr>
              <w:jc w:val="center"/>
              <w:rPr>
                <w:rFonts w:asciiTheme="minorHAnsi" w:hAnsiTheme="minorHAnsi" w:cstheme="minorHAnsi"/>
                <w:sz w:val="22"/>
                <w:szCs w:val="22"/>
                <w:lang w:val="fr-FR"/>
              </w:rPr>
            </w:pPr>
          </w:p>
          <w:p w:rsidR="002B0B67" w:rsidRPr="002B0B67" w:rsidRDefault="002B0B67" w:rsidP="00996251">
            <w:pPr>
              <w:jc w:val="center"/>
              <w:rPr>
                <w:rFonts w:asciiTheme="minorHAnsi" w:hAnsiTheme="minorHAnsi" w:cstheme="minorHAnsi"/>
                <w:sz w:val="22"/>
                <w:szCs w:val="22"/>
                <w:lang w:val="fr-FR"/>
              </w:rPr>
            </w:pPr>
            <w:r w:rsidRPr="002B0B67">
              <w:rPr>
                <w:rFonts w:asciiTheme="minorHAnsi" w:hAnsiTheme="minorHAnsi" w:cstheme="minorHAnsi"/>
                <w:sz w:val="22"/>
                <w:szCs w:val="22"/>
                <w:lang w:val="fr-FR"/>
              </w:rPr>
              <w:t>Syunik</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2B0B67" w:rsidRPr="002B0B67" w:rsidRDefault="002B0B67" w:rsidP="00996251">
            <w:pPr>
              <w:jc w:val="center"/>
              <w:rPr>
                <w:rFonts w:asciiTheme="minorHAnsi" w:hAnsiTheme="minorHAnsi" w:cstheme="minorHAnsi"/>
                <w:sz w:val="22"/>
                <w:szCs w:val="22"/>
                <w:lang w:val="fr-FR"/>
              </w:rPr>
            </w:pPr>
            <w:r w:rsidRPr="002B0B67">
              <w:rPr>
                <w:rFonts w:asciiTheme="minorHAnsi" w:hAnsiTheme="minorHAnsi" w:cstheme="minorHAnsi"/>
                <w:sz w:val="22"/>
                <w:szCs w:val="22"/>
                <w:lang w:val="fr-FR"/>
              </w:rPr>
              <w:t>Vayots Dzor</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2B0B67" w:rsidRPr="002B0B67" w:rsidRDefault="002B0B67" w:rsidP="00996251">
            <w:pPr>
              <w:jc w:val="center"/>
              <w:rPr>
                <w:rFonts w:asciiTheme="minorHAnsi" w:hAnsiTheme="minorHAnsi" w:cstheme="minorHAnsi"/>
                <w:sz w:val="22"/>
                <w:szCs w:val="22"/>
                <w:lang w:val="fr-FR"/>
              </w:rPr>
            </w:pPr>
          </w:p>
          <w:p w:rsidR="002B0B67" w:rsidRPr="002B0B67" w:rsidRDefault="002B0B67" w:rsidP="00996251">
            <w:pPr>
              <w:jc w:val="center"/>
              <w:rPr>
                <w:rFonts w:asciiTheme="minorHAnsi" w:hAnsiTheme="minorHAnsi" w:cstheme="minorHAnsi"/>
                <w:sz w:val="22"/>
                <w:szCs w:val="22"/>
                <w:lang w:val="fr-FR"/>
              </w:rPr>
            </w:pPr>
            <w:r w:rsidRPr="002B0B67">
              <w:rPr>
                <w:rFonts w:asciiTheme="minorHAnsi" w:hAnsiTheme="minorHAnsi" w:cstheme="minorHAnsi"/>
                <w:sz w:val="22"/>
                <w:szCs w:val="22"/>
                <w:lang w:val="fr-FR"/>
              </w:rPr>
              <w:t>Tavush</w:t>
            </w:r>
          </w:p>
        </w:tc>
      </w:tr>
      <w:tr w:rsidR="002B0B67" w:rsidRPr="002B0B67" w:rsidTr="00996251">
        <w:trPr>
          <w:trHeight w:val="55"/>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rPr>
                <w:rFonts w:asciiTheme="minorHAnsi" w:eastAsia="Arial Unicode MS" w:hAnsiTheme="minorHAnsi" w:cstheme="minorHAnsi"/>
                <w:sz w:val="22"/>
                <w:szCs w:val="22"/>
                <w:lang w:val="hy-AM"/>
              </w:rPr>
            </w:pPr>
            <w:r w:rsidRPr="002B0B67">
              <w:rPr>
                <w:rFonts w:asciiTheme="minorHAnsi" w:eastAsia="Arial Unicode MS" w:hAnsiTheme="minorHAnsi" w:cstheme="minorHAnsi"/>
                <w:sz w:val="22"/>
                <w:szCs w:val="22"/>
              </w:rPr>
              <w:t>Salt (from the brine), thstd.</w:t>
            </w:r>
            <w:r w:rsidRPr="002B0B67">
              <w:rPr>
                <w:rFonts w:asciiTheme="minorHAnsi" w:hAnsiTheme="minorHAnsi" w:cstheme="minorHAnsi"/>
                <w:i/>
                <w:sz w:val="22"/>
                <w:szCs w:val="22"/>
              </w:rPr>
              <w:t>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29" w:right="14"/>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129.7</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996251">
        <w:trPr>
          <w:trHeight w:val="55"/>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hAnsiTheme="minorHAnsi" w:cstheme="minorHAnsi"/>
                <w:sz w:val="22"/>
                <w:szCs w:val="22"/>
                <w:lang w:val="fr-FR"/>
              </w:rPr>
              <w:t xml:space="preserve">Andesite, thsd. </w:t>
            </w:r>
            <w:r w:rsidRPr="002B0B67">
              <w:rPr>
                <w:rFonts w:asciiTheme="minorHAnsi" w:eastAsia="Arial Unicode MS" w:hAnsiTheme="minorHAnsi" w:cstheme="minorHAnsi"/>
                <w:i/>
                <w:sz w:val="22"/>
                <w:szCs w:val="22"/>
                <w:lang w:val="fr-FR"/>
              </w:rPr>
              <w:t>cub. m</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12.7</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996251">
        <w:trPr>
          <w:trHeight w:val="55"/>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57" w:right="-72"/>
              <w:rPr>
                <w:rFonts w:asciiTheme="minorHAnsi" w:eastAsia="Arial Unicode MS" w:hAnsiTheme="minorHAnsi" w:cstheme="minorHAnsi"/>
                <w:sz w:val="22"/>
                <w:szCs w:val="22"/>
                <w:lang w:val="hy-AM"/>
              </w:rPr>
            </w:pPr>
            <w:r w:rsidRPr="002B0B67">
              <w:rPr>
                <w:rFonts w:asciiTheme="minorHAnsi" w:hAnsiTheme="minorHAnsi" w:cstheme="minorHAnsi"/>
                <w:sz w:val="22"/>
                <w:szCs w:val="22"/>
                <w:lang w:val="fr-FR"/>
              </w:rPr>
              <w:t>Andesite ba</w:t>
            </w:r>
            <w:r w:rsidRPr="002B0B67">
              <w:rPr>
                <w:rFonts w:asciiTheme="minorHAnsi" w:hAnsiTheme="minorHAnsi" w:cstheme="minorHAnsi"/>
                <w:sz w:val="22"/>
                <w:szCs w:val="22"/>
              </w:rPr>
              <w:t>s</w:t>
            </w:r>
            <w:r w:rsidRPr="002B0B67">
              <w:rPr>
                <w:rFonts w:asciiTheme="minorHAnsi" w:hAnsiTheme="minorHAnsi" w:cstheme="minorHAnsi"/>
                <w:sz w:val="22"/>
                <w:szCs w:val="22"/>
                <w:lang w:val="fr-FR"/>
              </w:rPr>
              <w:t>alte,thsd.</w:t>
            </w:r>
            <w:r w:rsidRPr="002B0B67">
              <w:rPr>
                <w:rFonts w:asciiTheme="minorHAnsi" w:eastAsia="Arial Unicode MS" w:hAnsiTheme="minorHAnsi" w:cstheme="minorHAnsi"/>
                <w:i/>
                <w:sz w:val="22"/>
                <w:szCs w:val="22"/>
                <w:lang w:val="fr-FR"/>
              </w:rPr>
              <w:t>cub.m</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35.0</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3.2</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1.4</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996251">
        <w:trPr>
          <w:trHeight w:val="55"/>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hAnsiTheme="minorHAnsi" w:cstheme="minorHAnsi"/>
                <w:sz w:val="22"/>
                <w:szCs w:val="22"/>
                <w:lang w:val="fr-FR"/>
              </w:rPr>
              <w:t xml:space="preserve">Andesite dacite, </w:t>
            </w:r>
            <w:r w:rsidRPr="002B0B67">
              <w:rPr>
                <w:rFonts w:asciiTheme="minorHAnsi" w:eastAsia="Arial Unicode MS" w:hAnsiTheme="minorHAnsi" w:cstheme="minorHAnsi"/>
                <w:i/>
                <w:sz w:val="22"/>
                <w:szCs w:val="22"/>
                <w:lang w:val="fr-FR"/>
              </w:rPr>
              <w:t>cub. m</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8 398.4</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996251">
        <w:trPr>
          <w:trHeight w:val="55"/>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hAnsiTheme="minorHAnsi" w:cstheme="minorHAnsi"/>
                <w:sz w:val="22"/>
                <w:szCs w:val="22"/>
                <w:lang w:val="fr-FR"/>
              </w:rPr>
              <w:t>Andesite trachite,</w:t>
            </w:r>
            <w:r w:rsidRPr="002B0B67">
              <w:rPr>
                <w:rFonts w:asciiTheme="minorHAnsi" w:hAnsiTheme="minorHAnsi" w:cstheme="minorHAnsi"/>
                <w:i/>
                <w:sz w:val="22"/>
                <w:szCs w:val="22"/>
                <w:lang w:val="af-ZA"/>
              </w:rPr>
              <w:t>cub. m</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250.0</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996251">
        <w:trPr>
          <w:trHeight w:val="55"/>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hAnsiTheme="minorHAnsi" w:cstheme="minorHAnsi"/>
                <w:sz w:val="22"/>
                <w:szCs w:val="22"/>
                <w:lang w:val="af-ZA"/>
              </w:rPr>
              <w:t xml:space="preserve">Sand, thsd. </w:t>
            </w:r>
            <w:r w:rsidRPr="002B0B67">
              <w:rPr>
                <w:rFonts w:asciiTheme="minorHAnsi" w:hAnsiTheme="minorHAnsi" w:cstheme="minorHAnsi"/>
                <w:i/>
                <w:sz w:val="22"/>
                <w:szCs w:val="22"/>
                <w:lang w:val="af-ZA"/>
              </w:rPr>
              <w:t>cub. m</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18.7</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99.1</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996251">
        <w:trPr>
          <w:trHeight w:val="55"/>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57" w:right="57"/>
              <w:rPr>
                <w:rFonts w:asciiTheme="minorHAnsi" w:hAnsiTheme="minorHAnsi" w:cstheme="minorHAnsi"/>
                <w:sz w:val="22"/>
                <w:szCs w:val="22"/>
              </w:rPr>
            </w:pPr>
            <w:r w:rsidRPr="002B0B67">
              <w:rPr>
                <w:rFonts w:asciiTheme="minorHAnsi" w:hAnsiTheme="minorHAnsi" w:cstheme="minorHAnsi"/>
                <w:sz w:val="22"/>
                <w:szCs w:val="22"/>
                <w:lang w:val="af-ZA"/>
              </w:rPr>
              <w:t xml:space="preserve">Sand-gravel mixture, </w:t>
            </w:r>
          </w:p>
          <w:p w:rsidR="002B0B67" w:rsidRPr="002B0B67" w:rsidRDefault="002B0B67" w:rsidP="00996251">
            <w:pPr>
              <w:ind w:left="57" w:right="57"/>
              <w:rPr>
                <w:rFonts w:asciiTheme="minorHAnsi" w:eastAsia="Arial Unicode MS" w:hAnsiTheme="minorHAnsi" w:cstheme="minorHAnsi"/>
                <w:sz w:val="22"/>
                <w:szCs w:val="22"/>
              </w:rPr>
            </w:pPr>
            <w:r w:rsidRPr="002B0B67">
              <w:rPr>
                <w:rFonts w:asciiTheme="minorHAnsi" w:hAnsiTheme="minorHAnsi" w:cstheme="minorHAnsi"/>
                <w:i/>
                <w:sz w:val="22"/>
                <w:szCs w:val="22"/>
                <w:lang w:val="af-ZA"/>
              </w:rPr>
              <w:t>thst. cub. m</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14.2</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89.9</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29" w:right="14"/>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114.1</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1.6</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55.0</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31.8</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30.8</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47.2</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7.9</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29"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35.6</w:t>
            </w:r>
          </w:p>
        </w:tc>
      </w:tr>
      <w:tr w:rsidR="002B0B67" w:rsidRPr="002B0B67" w:rsidTr="00996251">
        <w:trPr>
          <w:trHeight w:val="55"/>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eastAsia="Arial Unicode MS" w:hAnsiTheme="minorHAnsi" w:cstheme="minorHAnsi"/>
                <w:sz w:val="22"/>
                <w:szCs w:val="22"/>
                <w:lang w:val="af-ZA"/>
              </w:rPr>
              <w:t xml:space="preserve">Sandy limestone, </w:t>
            </w:r>
            <w:r w:rsidRPr="002B0B67">
              <w:rPr>
                <w:rFonts w:asciiTheme="minorHAnsi" w:hAnsiTheme="minorHAnsi" w:cstheme="minorHAnsi"/>
                <w:i/>
                <w:sz w:val="22"/>
                <w:szCs w:val="22"/>
                <w:lang w:val="af-ZA"/>
              </w:rPr>
              <w:t>cub. m</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537.7</w:t>
            </w:r>
          </w:p>
        </w:tc>
      </w:tr>
      <w:tr w:rsidR="002B0B67" w:rsidRPr="002B0B67" w:rsidTr="00996251">
        <w:trPr>
          <w:trHeight w:val="49"/>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hAnsiTheme="minorHAnsi" w:cstheme="minorHAnsi"/>
                <w:sz w:val="22"/>
                <w:szCs w:val="22"/>
                <w:lang w:val="af-ZA"/>
              </w:rPr>
              <w:t xml:space="preserve">Basalt, thsd. </w:t>
            </w:r>
            <w:r w:rsidRPr="002B0B67">
              <w:rPr>
                <w:rFonts w:asciiTheme="minorHAnsi" w:hAnsiTheme="minorHAnsi" w:cstheme="minorHAnsi"/>
                <w:i/>
                <w:sz w:val="22"/>
                <w:szCs w:val="22"/>
                <w:lang w:val="af-ZA"/>
              </w:rPr>
              <w:t>cub. m</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left="-29" w:right="14"/>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179.4</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3.2</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37.6</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0.2</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5.9</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26.0</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left="-29" w:right="14"/>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148.0</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3.7</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25.3</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3.4</w:t>
            </w:r>
          </w:p>
        </w:tc>
      </w:tr>
      <w:tr w:rsidR="002B0B67" w:rsidRPr="002B0B67" w:rsidTr="00996251">
        <w:trPr>
          <w:trHeight w:val="55"/>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rPr>
            </w:pPr>
            <w:r w:rsidRPr="002B0B67">
              <w:rPr>
                <w:rFonts w:asciiTheme="minorHAnsi" w:eastAsia="Arial Unicode MS" w:hAnsiTheme="minorHAnsi" w:cstheme="minorHAnsi"/>
                <w:sz w:val="22"/>
                <w:szCs w:val="22"/>
              </w:rPr>
              <w:t xml:space="preserve">Polymetallic </w:t>
            </w:r>
            <w:r w:rsidRPr="002B0B67">
              <w:rPr>
                <w:rFonts w:asciiTheme="minorHAnsi" w:hAnsiTheme="minorHAnsi" w:cstheme="minorHAnsi"/>
                <w:sz w:val="22"/>
                <w:szCs w:val="22"/>
              </w:rPr>
              <w:t xml:space="preserve">ore, </w:t>
            </w:r>
            <w:r w:rsidRPr="002B0B67">
              <w:rPr>
                <w:rFonts w:asciiTheme="minorHAnsi" w:hAnsiTheme="minorHAnsi" w:cstheme="minorHAnsi"/>
                <w:i/>
                <w:sz w:val="22"/>
                <w:szCs w:val="22"/>
              </w:rPr>
              <w:t>thsd. 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968.5</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146.4</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36.7</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161.3</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996251">
        <w:trPr>
          <w:trHeight w:val="55"/>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eastAsia="Arial Unicode MS" w:hAnsiTheme="minorHAnsi" w:cstheme="minorHAnsi"/>
                <w:iCs/>
                <w:sz w:val="22"/>
                <w:szCs w:val="22"/>
                <w:lang w:val="fr-FR"/>
              </w:rPr>
              <w:t xml:space="preserve">Bentonitic clay, </w:t>
            </w:r>
            <w:r w:rsidRPr="002B0B67">
              <w:rPr>
                <w:rFonts w:asciiTheme="minorHAnsi" w:hAnsiTheme="minorHAnsi" w:cstheme="minorHAnsi"/>
                <w:i/>
                <w:sz w:val="22"/>
                <w:szCs w:val="22"/>
                <w:lang w:val="fr-FR"/>
              </w:rPr>
              <w:t>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9 228.0</w:t>
            </w:r>
          </w:p>
        </w:tc>
      </w:tr>
      <w:tr w:rsidR="002B0B67" w:rsidRPr="002B0B67" w:rsidTr="00996251">
        <w:trPr>
          <w:trHeight w:val="155"/>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eastAsia="Arial Unicode MS" w:hAnsiTheme="minorHAnsi" w:cstheme="minorHAnsi"/>
                <w:iCs/>
                <w:sz w:val="22"/>
                <w:szCs w:val="22"/>
                <w:lang w:val="fr-FR"/>
              </w:rPr>
              <w:t>Gabbro,</w:t>
            </w:r>
            <w:r w:rsidRPr="002B0B67">
              <w:rPr>
                <w:rFonts w:asciiTheme="minorHAnsi" w:eastAsia="Arial Unicode MS" w:hAnsiTheme="minorHAnsi" w:cstheme="minorHAnsi"/>
                <w:i/>
                <w:sz w:val="22"/>
                <w:szCs w:val="22"/>
                <w:lang w:val="af-ZA"/>
              </w:rPr>
              <w:t>cub. m</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580.0</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996251">
        <w:trPr>
          <w:trHeight w:val="55"/>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eastAsia="Arial Unicode MS" w:hAnsiTheme="minorHAnsi" w:cstheme="minorHAnsi"/>
                <w:sz w:val="22"/>
                <w:szCs w:val="22"/>
                <w:lang w:val="af-ZA"/>
              </w:rPr>
              <w:t xml:space="preserve">Gabrodiorit, </w:t>
            </w:r>
            <w:r w:rsidRPr="002B0B67">
              <w:rPr>
                <w:rFonts w:asciiTheme="minorHAnsi" w:hAnsiTheme="minorHAnsi" w:cstheme="minorHAnsi"/>
                <w:i/>
                <w:sz w:val="22"/>
                <w:szCs w:val="22"/>
                <w:lang w:val="af-ZA"/>
              </w:rPr>
              <w:t>cub. m</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166.3</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996251">
        <w:trPr>
          <w:trHeight w:val="49"/>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eastAsia="Arial Unicode MS" w:hAnsiTheme="minorHAnsi" w:cstheme="minorHAnsi"/>
                <w:iCs/>
                <w:sz w:val="22"/>
                <w:szCs w:val="22"/>
                <w:lang w:val="fr-FR"/>
              </w:rPr>
              <w:t>Gabbrosyenite,</w:t>
            </w:r>
            <w:r w:rsidRPr="002B0B67">
              <w:rPr>
                <w:rFonts w:asciiTheme="minorHAnsi" w:eastAsia="Arial Unicode MS" w:hAnsiTheme="minorHAnsi" w:cstheme="minorHAnsi"/>
                <w:i/>
                <w:sz w:val="22"/>
                <w:szCs w:val="22"/>
                <w:lang w:val="af-ZA"/>
              </w:rPr>
              <w:t>cub. m</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100.0</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996251">
        <w:trPr>
          <w:trHeight w:val="55"/>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eastAsia="Arial Unicode MS" w:hAnsiTheme="minorHAnsi" w:cstheme="minorHAnsi"/>
                <w:sz w:val="22"/>
                <w:szCs w:val="22"/>
                <w:lang w:val="af-ZA"/>
              </w:rPr>
              <w:t xml:space="preserve">Gypsiferous clay, </w:t>
            </w:r>
            <w:r w:rsidRPr="002B0B67">
              <w:rPr>
                <w:rFonts w:asciiTheme="minorHAnsi" w:eastAsia="Arial Unicode MS" w:hAnsiTheme="minorHAnsi" w:cstheme="minorHAnsi"/>
                <w:i/>
                <w:sz w:val="22"/>
                <w:szCs w:val="22"/>
                <w:lang w:val="af-ZA"/>
              </w:rPr>
              <w:t>cub. m</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15 492.9</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996251">
        <w:trPr>
          <w:trHeight w:val="55"/>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rPr>
            </w:pPr>
            <w:r w:rsidRPr="002B0B67">
              <w:rPr>
                <w:rFonts w:asciiTheme="minorHAnsi" w:eastAsia="Arial Unicode MS" w:hAnsiTheme="minorHAnsi" w:cstheme="minorHAnsi"/>
                <w:sz w:val="22"/>
                <w:szCs w:val="22"/>
              </w:rPr>
              <w:t>Gypsum stone,</w:t>
            </w:r>
            <w:r w:rsidRPr="002B0B67">
              <w:rPr>
                <w:rFonts w:asciiTheme="minorHAnsi" w:eastAsia="Arial Unicode MS" w:hAnsiTheme="minorHAnsi" w:cstheme="minorHAnsi"/>
                <w:i/>
                <w:sz w:val="22"/>
                <w:szCs w:val="22"/>
              </w:rPr>
              <w:t xml:space="preserve"> cub.m</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734.3</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996251">
        <w:trPr>
          <w:trHeight w:val="55"/>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eastAsia="Arial Unicode MS" w:hAnsiTheme="minorHAnsi" w:cstheme="minorHAnsi"/>
                <w:sz w:val="22"/>
                <w:szCs w:val="22"/>
                <w:lang w:val="af-ZA"/>
              </w:rPr>
              <w:t xml:space="preserve">Granite, </w:t>
            </w:r>
            <w:r w:rsidRPr="002B0B67">
              <w:rPr>
                <w:rFonts w:asciiTheme="minorHAnsi" w:hAnsiTheme="minorHAnsi" w:cstheme="minorHAnsi"/>
                <w:i/>
                <w:sz w:val="22"/>
                <w:szCs w:val="22"/>
                <w:lang w:val="af-ZA"/>
              </w:rPr>
              <w:t>cub. m</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16 557.0</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996251">
        <w:trPr>
          <w:trHeight w:val="596"/>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eastAsia="Arial Unicode MS" w:hAnsiTheme="minorHAnsi" w:cstheme="minorHAnsi"/>
                <w:sz w:val="22"/>
                <w:szCs w:val="22"/>
                <w:lang w:val="af-ZA"/>
              </w:rPr>
              <w:t>Granite</w:t>
            </w:r>
            <w:r w:rsidRPr="002B0B67">
              <w:rPr>
                <w:rFonts w:asciiTheme="minorHAnsi" w:eastAsia="Arial Unicode MS" w:hAnsiTheme="minorHAnsi" w:cstheme="minorHAnsi"/>
                <w:sz w:val="22"/>
                <w:szCs w:val="22"/>
              </w:rPr>
              <w:t xml:space="preserve"> ( tonalite)</w:t>
            </w:r>
            <w:r w:rsidRPr="002B0B67">
              <w:rPr>
                <w:rFonts w:asciiTheme="minorHAnsi" w:eastAsia="Arial Unicode MS" w:hAnsiTheme="minorHAnsi" w:cstheme="minorHAnsi"/>
                <w:sz w:val="22"/>
                <w:szCs w:val="22"/>
                <w:lang w:val="af-ZA"/>
              </w:rPr>
              <w:t xml:space="preserve">,  </w:t>
            </w:r>
            <w:r w:rsidRPr="002B0B67">
              <w:rPr>
                <w:rFonts w:asciiTheme="minorHAnsi" w:hAnsiTheme="minorHAnsi" w:cstheme="minorHAnsi"/>
                <w:i/>
                <w:sz w:val="22"/>
                <w:szCs w:val="22"/>
                <w:lang w:val="af-ZA"/>
              </w:rPr>
              <w:t>cub. m</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844.2</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996251">
        <w:trPr>
          <w:trHeight w:val="55"/>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rPr>
            </w:pPr>
            <w:r w:rsidRPr="002B0B67">
              <w:rPr>
                <w:rFonts w:asciiTheme="minorHAnsi" w:eastAsia="Arial Unicode MS" w:hAnsiTheme="minorHAnsi" w:cstheme="minorHAnsi"/>
                <w:sz w:val="22"/>
                <w:szCs w:val="22"/>
                <w:lang w:val="af-ZA"/>
              </w:rPr>
              <w:t>Metals</w:t>
            </w:r>
            <w:r w:rsidRPr="002B0B67">
              <w:rPr>
                <w:rFonts w:asciiTheme="minorHAnsi" w:eastAsia="Arial Unicode MS" w:hAnsiTheme="minorHAnsi" w:cstheme="minorHAnsi"/>
                <w:sz w:val="22"/>
                <w:szCs w:val="22"/>
                <w:lang w:val="hy-AM"/>
              </w:rPr>
              <w:t xml:space="preserve">, </w:t>
            </w:r>
            <w:r w:rsidRPr="002B0B67">
              <w:rPr>
                <w:rFonts w:asciiTheme="minorHAnsi" w:eastAsia="Arial Unicode MS" w:hAnsiTheme="minorHAnsi" w:cstheme="minorHAnsi"/>
                <w:i/>
                <w:sz w:val="22"/>
                <w:szCs w:val="22"/>
              </w:rPr>
              <w:t>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20</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10 487.2</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75 036.1</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996251">
        <w:trPr>
          <w:trHeight w:val="55"/>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eastAsia="Arial Unicode MS" w:hAnsiTheme="minorHAnsi" w:cstheme="minorHAnsi"/>
                <w:iCs/>
                <w:sz w:val="22"/>
                <w:szCs w:val="22"/>
              </w:rPr>
              <w:t>Dacitet</w:t>
            </w:r>
            <w:r w:rsidRPr="002B0B67">
              <w:rPr>
                <w:rFonts w:asciiTheme="minorHAnsi" w:eastAsia="Arial Unicode MS" w:hAnsiTheme="minorHAnsi" w:cstheme="minorHAnsi"/>
                <w:iCs/>
                <w:sz w:val="22"/>
                <w:szCs w:val="22"/>
                <w:lang w:val="fr-FR"/>
              </w:rPr>
              <w:t>ufa</w:t>
            </w:r>
            <w:r w:rsidRPr="002B0B67">
              <w:rPr>
                <w:rFonts w:asciiTheme="minorHAnsi" w:eastAsia="Arial Unicode MS" w:hAnsiTheme="minorHAnsi" w:cstheme="minorHAnsi"/>
                <w:iCs/>
                <w:sz w:val="22"/>
                <w:szCs w:val="22"/>
              </w:rPr>
              <w:t xml:space="preserve">, </w:t>
            </w:r>
            <w:r w:rsidRPr="002B0B67">
              <w:rPr>
                <w:rFonts w:asciiTheme="minorHAnsi" w:hAnsiTheme="minorHAnsi" w:cstheme="minorHAnsi"/>
                <w:i/>
                <w:sz w:val="22"/>
                <w:szCs w:val="22"/>
                <w:lang w:val="af-ZA"/>
              </w:rPr>
              <w:t>cub. m</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578.0</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996251">
        <w:trPr>
          <w:trHeight w:val="55"/>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28" w:right="-57"/>
              <w:rPr>
                <w:rFonts w:asciiTheme="minorHAnsi" w:eastAsia="Arial Unicode MS" w:hAnsiTheme="minorHAnsi" w:cstheme="minorHAnsi"/>
                <w:sz w:val="22"/>
                <w:szCs w:val="22"/>
                <w:lang w:val="hy-AM"/>
              </w:rPr>
            </w:pPr>
            <w:r w:rsidRPr="002B0B67">
              <w:rPr>
                <w:rFonts w:asciiTheme="minorHAnsi" w:eastAsia="Arial Unicode MS" w:hAnsiTheme="minorHAnsi" w:cstheme="minorHAnsi"/>
                <w:sz w:val="22"/>
                <w:szCs w:val="22"/>
                <w:lang w:val="af-ZA"/>
              </w:rPr>
              <w:t xml:space="preserve">Diabase porphyrite, </w:t>
            </w:r>
            <w:r w:rsidRPr="002B0B67">
              <w:rPr>
                <w:rFonts w:asciiTheme="minorHAnsi" w:eastAsia="Arial Unicode MS" w:hAnsiTheme="minorHAnsi" w:cstheme="minorHAnsi"/>
                <w:i/>
                <w:sz w:val="22"/>
                <w:szCs w:val="22"/>
                <w:lang w:val="af-ZA"/>
              </w:rPr>
              <w:t>cub.m</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557.6</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996251">
        <w:trPr>
          <w:trHeight w:val="55"/>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eastAsia="Arial Unicode MS" w:hAnsiTheme="minorHAnsi" w:cstheme="minorHAnsi"/>
                <w:sz w:val="22"/>
                <w:szCs w:val="22"/>
                <w:lang w:val="af-ZA"/>
              </w:rPr>
              <w:t xml:space="preserve">Diatomite, </w:t>
            </w:r>
            <w:r w:rsidRPr="002B0B67">
              <w:rPr>
                <w:rFonts w:asciiTheme="minorHAnsi" w:eastAsia="Arial Unicode MS" w:hAnsiTheme="minorHAnsi" w:cstheme="minorHAnsi"/>
                <w:i/>
                <w:sz w:val="22"/>
                <w:szCs w:val="22"/>
                <w:lang w:val="af-ZA"/>
              </w:rPr>
              <w:t>cub. m</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8 118.0</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996251">
        <w:trPr>
          <w:trHeight w:val="55"/>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hAnsiTheme="minorHAnsi" w:cstheme="minorHAnsi"/>
                <w:sz w:val="22"/>
                <w:szCs w:val="22"/>
                <w:lang w:val="fr-FR"/>
              </w:rPr>
              <w:t xml:space="preserve">Dolerit, </w:t>
            </w:r>
            <w:r w:rsidRPr="002B0B67">
              <w:rPr>
                <w:rFonts w:asciiTheme="minorHAnsi" w:hAnsiTheme="minorHAnsi" w:cstheme="minorHAnsi"/>
                <w:i/>
                <w:sz w:val="22"/>
                <w:szCs w:val="22"/>
                <w:lang w:val="fr-FR"/>
              </w:rPr>
              <w:t>cub. m</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920.8</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996251">
        <w:trPr>
          <w:trHeight w:val="55"/>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hAnsiTheme="minorHAnsi" w:cstheme="minorHAnsi"/>
                <w:sz w:val="22"/>
                <w:szCs w:val="22"/>
                <w:lang w:val="af-ZA"/>
              </w:rPr>
              <w:t xml:space="preserve">Doleritic basalt, </w:t>
            </w:r>
            <w:r w:rsidRPr="002B0B67">
              <w:rPr>
                <w:rFonts w:asciiTheme="minorHAnsi" w:hAnsiTheme="minorHAnsi" w:cstheme="minorHAnsi"/>
                <w:i/>
                <w:sz w:val="22"/>
                <w:szCs w:val="22"/>
                <w:lang w:val="af-ZA"/>
              </w:rPr>
              <w:t>cub. m</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827.8</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996251">
        <w:trPr>
          <w:trHeight w:val="55"/>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eastAsia="Arial Unicode MS" w:hAnsiTheme="minorHAnsi" w:cstheme="minorHAnsi"/>
                <w:iCs/>
                <w:sz w:val="22"/>
                <w:szCs w:val="22"/>
              </w:rPr>
              <w:t>Lithoid p</w:t>
            </w:r>
            <w:r w:rsidRPr="002B0B67">
              <w:rPr>
                <w:rFonts w:asciiTheme="minorHAnsi" w:eastAsia="Arial Unicode MS" w:hAnsiTheme="minorHAnsi" w:cstheme="minorHAnsi"/>
                <w:iCs/>
                <w:sz w:val="22"/>
                <w:szCs w:val="22"/>
                <w:lang w:val="fr-FR"/>
              </w:rPr>
              <w:t>umice</w:t>
            </w:r>
            <w:r w:rsidRPr="002B0B67">
              <w:rPr>
                <w:rFonts w:asciiTheme="minorHAnsi" w:eastAsia="Arial Unicode MS" w:hAnsiTheme="minorHAnsi" w:cstheme="minorHAnsi"/>
                <w:iCs/>
                <w:sz w:val="22"/>
                <w:szCs w:val="22"/>
              </w:rPr>
              <w:t xml:space="preserve">, </w:t>
            </w:r>
            <w:r w:rsidRPr="002B0B67">
              <w:rPr>
                <w:rFonts w:asciiTheme="minorHAnsi" w:hAnsiTheme="minorHAnsi" w:cstheme="minorHAnsi"/>
                <w:i/>
                <w:sz w:val="22"/>
                <w:szCs w:val="22"/>
                <w:lang w:val="af-ZA"/>
              </w:rPr>
              <w:t>cub. m</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6 651.0</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68 696.8</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996251">
        <w:trPr>
          <w:trHeight w:val="55"/>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hAnsiTheme="minorHAnsi" w:cstheme="minorHAnsi"/>
                <w:sz w:val="22"/>
                <w:szCs w:val="22"/>
                <w:lang w:val="af-ZA"/>
              </w:rPr>
              <w:lastRenderedPageBreak/>
              <w:t xml:space="preserve">Clay, </w:t>
            </w:r>
            <w:r w:rsidRPr="002B0B67">
              <w:rPr>
                <w:rFonts w:asciiTheme="minorHAnsi" w:hAnsiTheme="minorHAnsi" w:cstheme="minorHAnsi"/>
                <w:i/>
                <w:sz w:val="22"/>
                <w:szCs w:val="22"/>
                <w:lang w:val="af-ZA"/>
              </w:rPr>
              <w:t>cub. m</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492.6</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72 112.0</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w:t>
            </w:r>
          </w:p>
        </w:tc>
      </w:tr>
      <w:tr w:rsidR="002B0B67" w:rsidRPr="002B0B67" w:rsidTr="00996251">
        <w:trPr>
          <w:trHeight w:val="55"/>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eastAsia="Arial Unicode MS" w:hAnsiTheme="minorHAnsi" w:cstheme="minorHAnsi"/>
                <w:sz w:val="22"/>
                <w:szCs w:val="22"/>
                <w:lang w:val="af-ZA"/>
              </w:rPr>
              <w:t xml:space="preserve">Quartzite, </w:t>
            </w:r>
            <w:r w:rsidRPr="002B0B67">
              <w:rPr>
                <w:rFonts w:asciiTheme="minorHAnsi" w:eastAsia="Arial Unicode MS" w:hAnsiTheme="minorHAnsi" w:cstheme="minorHAnsi"/>
                <w:i/>
                <w:sz w:val="22"/>
                <w:szCs w:val="22"/>
                <w:lang w:val="af-ZA"/>
              </w:rPr>
              <w:t>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left="-29"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11 942.1</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996251">
        <w:trPr>
          <w:trHeight w:val="55"/>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hAnsiTheme="minorHAnsi" w:cstheme="minorHAnsi"/>
                <w:sz w:val="22"/>
                <w:szCs w:val="22"/>
                <w:lang w:val="af-ZA"/>
              </w:rPr>
              <w:t xml:space="preserve">Limestone, </w:t>
            </w:r>
            <w:r w:rsidRPr="002B0B67">
              <w:rPr>
                <w:rFonts w:asciiTheme="minorHAnsi" w:hAnsiTheme="minorHAnsi" w:cstheme="minorHAnsi"/>
                <w:i/>
                <w:sz w:val="22"/>
                <w:szCs w:val="22"/>
                <w:lang w:val="af-ZA"/>
              </w:rPr>
              <w:t>cub. m</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14 154.0</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996251">
        <w:trPr>
          <w:trHeight w:val="488"/>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hAnsiTheme="minorHAnsi" w:cstheme="minorHAnsi"/>
                <w:sz w:val="22"/>
                <w:szCs w:val="22"/>
                <w:lang w:val="af-ZA"/>
              </w:rPr>
              <w:t xml:space="preserve">Scoria, </w:t>
            </w:r>
            <w:r w:rsidRPr="002B0B67">
              <w:rPr>
                <w:rFonts w:asciiTheme="minorHAnsi" w:hAnsiTheme="minorHAnsi" w:cstheme="minorHAnsi"/>
                <w:i/>
                <w:sz w:val="22"/>
                <w:szCs w:val="22"/>
                <w:lang w:val="af-ZA"/>
              </w:rPr>
              <w:t>cub. m</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17 056.0</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10 231.6</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5 976.0</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3 404.0</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10 928.2</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left="-29"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7 609.0</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996251">
        <w:trPr>
          <w:trHeight w:val="55"/>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right="57"/>
              <w:rPr>
                <w:rFonts w:asciiTheme="minorHAnsi" w:eastAsia="Arial Unicode MS" w:hAnsiTheme="minorHAnsi" w:cstheme="minorHAnsi"/>
                <w:sz w:val="22"/>
                <w:szCs w:val="22"/>
                <w:lang w:val="hy-AM"/>
              </w:rPr>
            </w:pPr>
            <w:r w:rsidRPr="002B0B67">
              <w:rPr>
                <w:rFonts w:asciiTheme="minorHAnsi" w:hAnsiTheme="minorHAnsi" w:cstheme="minorHAnsi"/>
                <w:sz w:val="22"/>
                <w:szCs w:val="22"/>
              </w:rPr>
              <w:t>Scoriasand</w:t>
            </w:r>
            <w:r w:rsidRPr="002B0B67">
              <w:rPr>
                <w:rFonts w:asciiTheme="minorHAnsi" w:hAnsiTheme="minorHAnsi" w:cstheme="minorHAnsi"/>
                <w:sz w:val="22"/>
                <w:szCs w:val="22"/>
                <w:lang w:val="af-ZA"/>
              </w:rPr>
              <w:t xml:space="preserve">, </w:t>
            </w:r>
            <w:r w:rsidRPr="002B0B67">
              <w:rPr>
                <w:rFonts w:asciiTheme="minorHAnsi" w:hAnsiTheme="minorHAnsi" w:cstheme="minorHAnsi"/>
                <w:i/>
                <w:sz w:val="22"/>
                <w:szCs w:val="22"/>
                <w:lang w:val="af-ZA"/>
              </w:rPr>
              <w:t>cub. m</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5 767.0</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996251">
        <w:trPr>
          <w:trHeight w:val="49"/>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hAnsiTheme="minorHAnsi" w:cstheme="minorHAnsi"/>
                <w:sz w:val="22"/>
                <w:szCs w:val="22"/>
                <w:lang w:val="af-ZA"/>
              </w:rPr>
              <w:t xml:space="preserve">Marble, </w:t>
            </w:r>
            <w:r w:rsidRPr="002B0B67">
              <w:rPr>
                <w:rFonts w:asciiTheme="minorHAnsi" w:hAnsiTheme="minorHAnsi" w:cstheme="minorHAnsi"/>
                <w:i/>
                <w:sz w:val="22"/>
                <w:szCs w:val="22"/>
                <w:lang w:val="af-ZA"/>
              </w:rPr>
              <w:t>cub. m</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180.0</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29.9</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996251">
        <w:trPr>
          <w:trHeight w:val="55"/>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hAnsiTheme="minorHAnsi" w:cstheme="minorHAnsi"/>
                <w:sz w:val="22"/>
                <w:szCs w:val="22"/>
                <w:lang w:val="af-ZA"/>
              </w:rPr>
              <w:t>Pumice,</w:t>
            </w:r>
            <w:r w:rsidRPr="002B0B67">
              <w:rPr>
                <w:rFonts w:asciiTheme="minorHAnsi" w:hAnsiTheme="minorHAnsi" w:cstheme="minorHAnsi"/>
                <w:i/>
                <w:sz w:val="22"/>
                <w:szCs w:val="22"/>
                <w:lang w:val="af-ZA"/>
              </w:rPr>
              <w:t xml:space="preserve"> cub. m</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14 075.5</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996251">
        <w:trPr>
          <w:trHeight w:val="55"/>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eastAsia="Arial Unicode MS" w:hAnsiTheme="minorHAnsi" w:cstheme="minorHAnsi"/>
                <w:sz w:val="22"/>
                <w:szCs w:val="22"/>
                <w:lang w:val="af-ZA"/>
              </w:rPr>
              <w:t xml:space="preserve">Perlite, </w:t>
            </w:r>
            <w:r w:rsidRPr="002B0B67">
              <w:rPr>
                <w:rFonts w:asciiTheme="minorHAnsi" w:hAnsiTheme="minorHAnsi" w:cstheme="minorHAnsi"/>
                <w:i/>
                <w:sz w:val="22"/>
                <w:szCs w:val="22"/>
                <w:lang w:val="af-ZA"/>
              </w:rPr>
              <w:t>cub. m</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37 116.0</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996251">
        <w:trPr>
          <w:trHeight w:val="55"/>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57"/>
              <w:rPr>
                <w:rFonts w:asciiTheme="minorHAnsi" w:eastAsia="Arial Unicode MS" w:hAnsiTheme="minorHAnsi" w:cstheme="minorHAnsi"/>
                <w:sz w:val="22"/>
                <w:szCs w:val="22"/>
                <w:lang w:val="hy-AM"/>
              </w:rPr>
            </w:pPr>
            <w:r w:rsidRPr="002B0B67">
              <w:rPr>
                <w:rFonts w:asciiTheme="minorHAnsi" w:eastAsia="Arial Unicode MS" w:hAnsiTheme="minorHAnsi" w:cstheme="minorHAnsi"/>
                <w:sz w:val="22"/>
                <w:szCs w:val="22"/>
                <w:lang w:val="af-ZA"/>
              </w:rPr>
              <w:t>Perlite sand,</w:t>
            </w:r>
            <w:r w:rsidRPr="002B0B67">
              <w:rPr>
                <w:rFonts w:asciiTheme="minorHAnsi" w:hAnsiTheme="minorHAnsi" w:cstheme="minorHAnsi"/>
                <w:i/>
                <w:sz w:val="22"/>
                <w:szCs w:val="22"/>
                <w:lang w:val="af-ZA"/>
              </w:rPr>
              <w:t>cub. m</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20 540.7</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996251">
        <w:trPr>
          <w:trHeight w:val="592"/>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rPr>
            </w:pPr>
            <w:r w:rsidRPr="002B0B67">
              <w:rPr>
                <w:rFonts w:asciiTheme="minorHAnsi" w:hAnsiTheme="minorHAnsi" w:cstheme="minorHAnsi"/>
                <w:sz w:val="22"/>
                <w:szCs w:val="22"/>
                <w:lang w:val="af-ZA"/>
              </w:rPr>
              <w:t xml:space="preserve">Copper molybdenic ore, </w:t>
            </w:r>
            <w:r w:rsidRPr="002B0B67">
              <w:rPr>
                <w:rFonts w:asciiTheme="minorHAnsi" w:hAnsiTheme="minorHAnsi" w:cstheme="minorHAnsi"/>
                <w:i/>
                <w:sz w:val="22"/>
                <w:szCs w:val="22"/>
                <w:lang w:val="af-ZA"/>
              </w:rPr>
              <w:t>thsd. 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5 643.2</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20 934.1</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B92784">
        <w:trPr>
          <w:trHeight w:val="55"/>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eastAsia="Arial Unicode MS" w:hAnsiTheme="minorHAnsi" w:cstheme="minorHAnsi"/>
                <w:sz w:val="22"/>
                <w:szCs w:val="22"/>
                <w:lang w:val="af-ZA"/>
              </w:rPr>
              <w:t xml:space="preserve">Peat, </w:t>
            </w:r>
            <w:r w:rsidRPr="002B0B67">
              <w:rPr>
                <w:rFonts w:asciiTheme="minorHAnsi" w:eastAsia="Arial Unicode MS" w:hAnsiTheme="minorHAnsi" w:cstheme="minorHAnsi"/>
                <w:i/>
                <w:sz w:val="22"/>
                <w:szCs w:val="22"/>
                <w:lang w:val="ru-RU"/>
              </w:rPr>
              <w:t>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58.0</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3 382.0</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996251">
        <w:trPr>
          <w:trHeight w:val="55"/>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hAnsiTheme="minorHAnsi" w:cstheme="minorHAnsi"/>
                <w:sz w:val="22"/>
                <w:szCs w:val="22"/>
                <w:lang w:val="af-ZA"/>
              </w:rPr>
              <w:t xml:space="preserve">Tufa, </w:t>
            </w:r>
            <w:r w:rsidRPr="002B0B67">
              <w:rPr>
                <w:rFonts w:asciiTheme="minorHAnsi" w:hAnsiTheme="minorHAnsi" w:cstheme="minorHAnsi"/>
                <w:i/>
                <w:sz w:val="22"/>
                <w:szCs w:val="22"/>
                <w:lang w:val="af-ZA"/>
              </w:rPr>
              <w:t>cub. m</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63 242.9</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43"/>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4 244.0</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1 272.0</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39 737.3</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996251">
        <w:trPr>
          <w:trHeight w:val="55"/>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eastAsia="Arial Unicode MS" w:hAnsiTheme="minorHAnsi" w:cstheme="minorHAnsi"/>
                <w:sz w:val="22"/>
                <w:szCs w:val="22"/>
                <w:lang w:val="af-ZA"/>
              </w:rPr>
              <w:t>Sandi tufa,</w:t>
            </w:r>
            <w:r w:rsidRPr="002B0B67">
              <w:rPr>
                <w:rFonts w:asciiTheme="minorHAnsi" w:hAnsiTheme="minorHAnsi" w:cstheme="minorHAnsi"/>
                <w:i/>
                <w:sz w:val="22"/>
                <w:szCs w:val="22"/>
                <w:lang w:val="af-ZA"/>
              </w:rPr>
              <w:t>cub. m</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3 730.1</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21.7</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996251">
        <w:trPr>
          <w:trHeight w:val="55"/>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hAnsiTheme="minorHAnsi" w:cstheme="minorHAnsi"/>
                <w:sz w:val="22"/>
                <w:szCs w:val="22"/>
                <w:lang w:val="ru-RU"/>
              </w:rPr>
              <w:t>T</w:t>
            </w:r>
            <w:r w:rsidRPr="002B0B67">
              <w:rPr>
                <w:rFonts w:asciiTheme="minorHAnsi" w:hAnsiTheme="minorHAnsi" w:cstheme="minorHAnsi"/>
                <w:sz w:val="22"/>
                <w:szCs w:val="22"/>
              </w:rPr>
              <w:t>roctolite</w:t>
            </w:r>
            <w:r w:rsidRPr="002B0B67">
              <w:rPr>
                <w:rFonts w:asciiTheme="minorHAnsi" w:hAnsiTheme="minorHAnsi" w:cstheme="minorHAnsi"/>
                <w:sz w:val="22"/>
                <w:szCs w:val="22"/>
                <w:lang w:val="ru-RU"/>
              </w:rPr>
              <w:t xml:space="preserve">, </w:t>
            </w:r>
            <w:r w:rsidRPr="002B0B67">
              <w:rPr>
                <w:rFonts w:asciiTheme="minorHAnsi" w:hAnsiTheme="minorHAnsi" w:cstheme="minorHAnsi"/>
                <w:i/>
                <w:sz w:val="22"/>
                <w:szCs w:val="22"/>
                <w:lang w:val="ru-RU"/>
              </w:rPr>
              <w:t>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73 346.0</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996251">
        <w:trPr>
          <w:trHeight w:val="55"/>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hAnsiTheme="minorHAnsi" w:cstheme="minorHAnsi"/>
                <w:sz w:val="22"/>
                <w:szCs w:val="22"/>
                <w:lang w:val="af-ZA"/>
              </w:rPr>
              <w:t xml:space="preserve">Travertine, </w:t>
            </w:r>
            <w:r w:rsidRPr="002B0B67">
              <w:rPr>
                <w:rFonts w:asciiTheme="minorHAnsi" w:hAnsiTheme="minorHAnsi" w:cstheme="minorHAnsi"/>
                <w:i/>
                <w:sz w:val="22"/>
                <w:szCs w:val="22"/>
                <w:lang w:val="af-ZA"/>
              </w:rPr>
              <w:t>cub. m</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left="-29" w:right="14"/>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249 975.7</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192.8</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996251">
        <w:trPr>
          <w:trHeight w:val="55"/>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rPr>
            </w:pPr>
            <w:r w:rsidRPr="002B0B67">
              <w:rPr>
                <w:rFonts w:asciiTheme="minorHAnsi" w:eastAsia="Arial Unicode MS" w:hAnsiTheme="minorHAnsi" w:cstheme="minorHAnsi"/>
                <w:sz w:val="22"/>
                <w:szCs w:val="22"/>
              </w:rPr>
              <w:t xml:space="preserve">Zeolithes, </w:t>
            </w:r>
            <w:r w:rsidRPr="002B0B67">
              <w:rPr>
                <w:rFonts w:asciiTheme="minorHAnsi" w:eastAsia="Arial Unicode MS" w:hAnsiTheme="minorHAnsi" w:cstheme="minorHAnsi"/>
                <w:i/>
                <w:sz w:val="22"/>
                <w:szCs w:val="22"/>
              </w:rPr>
              <w:t>cub.m</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765.6</w:t>
            </w:r>
          </w:p>
        </w:tc>
      </w:tr>
      <w:tr w:rsidR="002B0B67" w:rsidRPr="002B0B67" w:rsidTr="00996251">
        <w:trPr>
          <w:trHeight w:val="55"/>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i/>
                <w:sz w:val="22"/>
                <w:szCs w:val="22"/>
                <w:lang w:val="hy-AM"/>
              </w:rPr>
            </w:pPr>
            <w:r w:rsidRPr="002B0B67">
              <w:rPr>
                <w:rFonts w:asciiTheme="minorHAnsi" w:hAnsiTheme="minorHAnsi" w:cstheme="minorHAnsi"/>
                <w:sz w:val="22"/>
                <w:szCs w:val="22"/>
                <w:lang w:val="fr-FR"/>
              </w:rPr>
              <w:t>Rock-salt,</w:t>
            </w:r>
            <w:r w:rsidRPr="002B0B67">
              <w:rPr>
                <w:rFonts w:asciiTheme="minorHAnsi" w:hAnsiTheme="minorHAnsi" w:cstheme="minorHAnsi"/>
                <w:i/>
                <w:sz w:val="22"/>
                <w:szCs w:val="22"/>
                <w:lang w:val="fr-FR"/>
              </w:rPr>
              <w:t xml:space="preserve"> 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12 928.8</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58"/>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996251">
        <w:trPr>
          <w:trHeight w:val="55"/>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hAnsiTheme="minorHAnsi" w:cstheme="minorHAnsi"/>
                <w:sz w:val="22"/>
                <w:szCs w:val="22"/>
                <w:lang w:val="af-ZA"/>
              </w:rPr>
              <w:t xml:space="preserve">Felsite, </w:t>
            </w:r>
            <w:r w:rsidRPr="002B0B67">
              <w:rPr>
                <w:rFonts w:asciiTheme="minorHAnsi" w:hAnsiTheme="minorHAnsi" w:cstheme="minorHAnsi"/>
                <w:i/>
                <w:sz w:val="22"/>
                <w:szCs w:val="22"/>
                <w:lang w:val="af-ZA"/>
              </w:rPr>
              <w:t>cub. m</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3 525.3</w:t>
            </w:r>
          </w:p>
        </w:tc>
      </w:tr>
      <w:tr w:rsidR="002B0B67" w:rsidRPr="002B0B67" w:rsidTr="00996251">
        <w:trPr>
          <w:trHeight w:val="55"/>
          <w:jc w:val="right"/>
        </w:trPr>
        <w:tc>
          <w:tcPr>
            <w:tcW w:w="22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2B0B67" w:rsidRPr="002B0B67" w:rsidRDefault="002B0B67" w:rsidP="00996251">
            <w:pPr>
              <w:ind w:left="57" w:right="57"/>
              <w:rPr>
                <w:rFonts w:asciiTheme="minorHAnsi" w:eastAsia="Arial Unicode MS" w:hAnsiTheme="minorHAnsi" w:cstheme="minorHAnsi"/>
                <w:sz w:val="22"/>
                <w:szCs w:val="22"/>
                <w:lang w:val="hy-AM"/>
              </w:rPr>
            </w:pPr>
            <w:r w:rsidRPr="002B0B67">
              <w:rPr>
                <w:rFonts w:asciiTheme="minorHAnsi" w:hAnsiTheme="minorHAnsi" w:cstheme="minorHAnsi"/>
                <w:sz w:val="22"/>
                <w:szCs w:val="22"/>
                <w:lang w:val="af-ZA"/>
              </w:rPr>
              <w:t xml:space="preserve">Felsite tufa, </w:t>
            </w:r>
            <w:r w:rsidRPr="002B0B67">
              <w:rPr>
                <w:rFonts w:asciiTheme="minorHAnsi" w:hAnsiTheme="minorHAnsi" w:cstheme="minorHAnsi"/>
                <w:i/>
                <w:sz w:val="22"/>
                <w:szCs w:val="22"/>
                <w:lang w:val="af-ZA"/>
              </w:rPr>
              <w:t>cub. m</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B0B67" w:rsidRPr="002B0B67" w:rsidRDefault="002B0B67" w:rsidP="00996251">
            <w:pPr>
              <w:ind w:right="29"/>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3 279.9</w:t>
            </w:r>
          </w:p>
        </w:tc>
      </w:tr>
      <w:bookmarkEnd w:id="0"/>
      <w:bookmarkEnd w:id="1"/>
    </w:tbl>
    <w:p w:rsidR="00B92784" w:rsidRDefault="00B92784" w:rsidP="00996251">
      <w:pPr>
        <w:pStyle w:val="ListParagraph"/>
        <w:widowControl w:val="0"/>
        <w:shd w:val="clear" w:color="auto" w:fill="FFFFFF"/>
        <w:spacing w:after="0" w:line="240" w:lineRule="auto"/>
        <w:ind w:left="0"/>
        <w:contextualSpacing w:val="0"/>
        <w:rPr>
          <w:rFonts w:eastAsia="Times New Roman" w:cstheme="minorHAnsi"/>
          <w:color w:val="000000"/>
          <w:lang w:val="hy-AM" w:eastAsia="ru-RU"/>
        </w:rPr>
      </w:pPr>
    </w:p>
    <w:p w:rsidR="00B92784" w:rsidRDefault="00B92784" w:rsidP="00996251">
      <w:pPr>
        <w:pStyle w:val="ListParagraph"/>
        <w:widowControl w:val="0"/>
        <w:shd w:val="clear" w:color="auto" w:fill="FFFFFF"/>
        <w:spacing w:after="0" w:line="240" w:lineRule="auto"/>
        <w:ind w:left="0"/>
        <w:contextualSpacing w:val="0"/>
        <w:rPr>
          <w:rFonts w:eastAsia="Times New Roman" w:cstheme="minorHAnsi"/>
          <w:b/>
          <w:color w:val="000000"/>
          <w:lang w:eastAsia="ru-RU"/>
        </w:rPr>
      </w:pPr>
    </w:p>
    <w:p w:rsidR="002B0B67" w:rsidRPr="00B92784" w:rsidRDefault="002B0B67" w:rsidP="00B92784">
      <w:pPr>
        <w:pStyle w:val="ListParagraph"/>
        <w:widowControl w:val="0"/>
        <w:shd w:val="clear" w:color="auto" w:fill="FFFFFF"/>
        <w:spacing w:after="0" w:line="240" w:lineRule="auto"/>
        <w:ind w:left="0"/>
        <w:contextualSpacing w:val="0"/>
        <w:rPr>
          <w:rFonts w:eastAsia="Times New Roman" w:cstheme="minorHAnsi"/>
          <w:b/>
          <w:color w:val="000000"/>
          <w:lang w:eastAsia="ru-RU"/>
        </w:rPr>
      </w:pPr>
      <w:r w:rsidRPr="00B92784">
        <w:rPr>
          <w:rFonts w:eastAsia="Times New Roman" w:cstheme="minorHAnsi"/>
          <w:b/>
          <w:color w:val="000000"/>
          <w:lang w:eastAsia="ru-RU"/>
        </w:rPr>
        <w:t xml:space="preserve">Section </w:t>
      </w:r>
      <w:r w:rsidRPr="00B92784">
        <w:rPr>
          <w:rFonts w:eastAsia="Times New Roman" w:cstheme="minorHAnsi"/>
          <w:b/>
          <w:color w:val="000000"/>
          <w:lang w:val="hy-AM" w:eastAsia="ru-RU"/>
        </w:rPr>
        <w:t xml:space="preserve">3. </w:t>
      </w:r>
      <w:r w:rsidRPr="00B92784">
        <w:rPr>
          <w:rFonts w:eastAsia="Times New Roman" w:cstheme="minorHAnsi"/>
          <w:b/>
          <w:color w:val="000000"/>
          <w:lang w:eastAsia="ru-RU"/>
        </w:rPr>
        <w:t>Export</w:t>
      </w:r>
    </w:p>
    <w:p w:rsidR="00B92784" w:rsidRPr="00B92784" w:rsidRDefault="00B92784" w:rsidP="00B92784">
      <w:pPr>
        <w:pStyle w:val="ListParagraph"/>
        <w:widowControl w:val="0"/>
        <w:shd w:val="clear" w:color="auto" w:fill="FFFFFF"/>
        <w:spacing w:after="0" w:line="240" w:lineRule="auto"/>
        <w:ind w:left="0"/>
        <w:contextualSpacing w:val="0"/>
        <w:rPr>
          <w:rFonts w:eastAsia="Times New Roman" w:cstheme="minorHAnsi"/>
          <w:b/>
          <w:color w:val="000000"/>
          <w:lang w:eastAsia="ru-RU"/>
        </w:rPr>
      </w:pPr>
    </w:p>
    <w:p w:rsidR="002B0B67" w:rsidRPr="00B92784" w:rsidRDefault="002B0B67" w:rsidP="00B92784">
      <w:pPr>
        <w:pStyle w:val="ListParagraph"/>
        <w:numPr>
          <w:ilvl w:val="1"/>
          <w:numId w:val="48"/>
        </w:numPr>
        <w:shd w:val="clear" w:color="auto" w:fill="FFFFFF"/>
        <w:spacing w:after="0" w:line="240" w:lineRule="auto"/>
        <w:rPr>
          <w:rFonts w:eastAsia="Times New Roman" w:cstheme="minorHAnsi"/>
          <w:b/>
          <w:color w:val="000000"/>
          <w:lang w:val="ru-RU" w:eastAsia="ru-RU"/>
        </w:rPr>
      </w:pPr>
      <w:r w:rsidRPr="00B92784">
        <w:rPr>
          <w:rFonts w:eastAsia="Times New Roman" w:cstheme="minorHAnsi"/>
          <w:b/>
          <w:color w:val="000000"/>
          <w:lang w:eastAsia="ru-RU"/>
        </w:rPr>
        <w:t xml:space="preserve">Data on Export </w:t>
      </w:r>
    </w:p>
    <w:p w:rsidR="002B0B67" w:rsidRDefault="002B0B67" w:rsidP="00996251">
      <w:pPr>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lastRenderedPageBreak/>
        <w:t xml:space="preserve">The volumes of export of mining produce in monetary and in kind value are accounted for by the RA State Revenue Committee and are published by the RA National Statistics. The data are published in following three handbooks: </w:t>
      </w:r>
    </w:p>
    <w:p w:rsidR="00B92784" w:rsidRPr="002B0B67" w:rsidRDefault="00B92784" w:rsidP="00996251">
      <w:pPr>
        <w:autoSpaceDE w:val="0"/>
        <w:autoSpaceDN w:val="0"/>
        <w:adjustRightInd w:val="0"/>
        <w:jc w:val="both"/>
        <w:rPr>
          <w:rFonts w:asciiTheme="minorHAnsi" w:eastAsia="Times New Roman" w:hAnsiTheme="minorHAnsi" w:cstheme="minorHAnsi"/>
          <w:color w:val="000000"/>
          <w:sz w:val="22"/>
          <w:szCs w:val="22"/>
          <w:lang w:eastAsia="ru-RU"/>
        </w:rPr>
      </w:pPr>
    </w:p>
    <w:p w:rsidR="002B0B67" w:rsidRPr="00B92784" w:rsidRDefault="002B0B67" w:rsidP="00996251">
      <w:pPr>
        <w:pStyle w:val="ListParagraph"/>
        <w:numPr>
          <w:ilvl w:val="1"/>
          <w:numId w:val="11"/>
        </w:numPr>
        <w:autoSpaceDE w:val="0"/>
        <w:autoSpaceDN w:val="0"/>
        <w:adjustRightInd w:val="0"/>
        <w:spacing w:after="0" w:line="240" w:lineRule="auto"/>
        <w:contextualSpacing w:val="0"/>
        <w:jc w:val="both"/>
        <w:rPr>
          <w:rStyle w:val="Hyperlink"/>
          <w:rFonts w:eastAsia="Times New Roman" w:cstheme="minorHAnsi"/>
          <w:color w:val="000000"/>
          <w:u w:val="none"/>
          <w:lang w:eastAsia="ru-RU"/>
        </w:rPr>
      </w:pPr>
      <w:r w:rsidRPr="002B0B67">
        <w:rPr>
          <w:rFonts w:eastAsia="Times New Roman" w:cstheme="minorHAnsi"/>
          <w:color w:val="000000"/>
          <w:lang w:eastAsia="ru-RU"/>
        </w:rPr>
        <w:t xml:space="preserve">FOREIGN TRADE OF THE REPUBLIC OF ARMENIA FOR 2015 According to the Commodity Nomenclature of External Economic Activity at 4-digit level, </w:t>
      </w:r>
      <w:r w:rsidRPr="002B0B67">
        <w:rPr>
          <w:rFonts w:cstheme="minorHAnsi"/>
        </w:rPr>
        <w:t xml:space="preserve">Statistical handbook  - </w:t>
      </w:r>
      <w:hyperlink r:id="rId15" w:history="1">
        <w:r w:rsidRPr="002B0B67">
          <w:rPr>
            <w:rStyle w:val="Hyperlink"/>
            <w:rFonts w:cstheme="minorHAnsi"/>
          </w:rPr>
          <w:t>http://armstat.am/am/?nid=82&amp;id=1825</w:t>
        </w:r>
      </w:hyperlink>
    </w:p>
    <w:p w:rsidR="00B92784" w:rsidRPr="002B0B67" w:rsidRDefault="00B92784" w:rsidP="00B92784">
      <w:pPr>
        <w:pStyle w:val="ListParagraph"/>
        <w:autoSpaceDE w:val="0"/>
        <w:autoSpaceDN w:val="0"/>
        <w:adjustRightInd w:val="0"/>
        <w:spacing w:after="0" w:line="240" w:lineRule="auto"/>
        <w:contextualSpacing w:val="0"/>
        <w:jc w:val="both"/>
        <w:rPr>
          <w:rFonts w:eastAsia="Times New Roman" w:cstheme="minorHAnsi"/>
          <w:color w:val="000000"/>
          <w:lang w:eastAsia="ru-RU"/>
        </w:rPr>
      </w:pPr>
    </w:p>
    <w:p w:rsidR="002B0B67" w:rsidRPr="002B0B67" w:rsidRDefault="002B0B67" w:rsidP="00996251">
      <w:pPr>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 xml:space="preserve">The Handbook includes following information: </w:t>
      </w:r>
    </w:p>
    <w:p w:rsidR="002B0B67" w:rsidRPr="002B0B67" w:rsidRDefault="002B0B67" w:rsidP="00996251">
      <w:pPr>
        <w:widowControl w:val="0"/>
        <w:numPr>
          <w:ilvl w:val="0"/>
          <w:numId w:val="15"/>
        </w:numPr>
        <w:tabs>
          <w:tab w:val="clear" w:pos="360"/>
        </w:tabs>
        <w:ind w:left="255" w:hanging="181"/>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Export and import volumes (in monetary and in kind value) according to the sections and clusters of the Commodity Nomenclature of External Economic Activity (CNEEA), by individual countries, summed by CIS countries, the external world and the EU countries;</w:t>
      </w:r>
    </w:p>
    <w:p w:rsidR="002B0B67" w:rsidRPr="002B0B67" w:rsidRDefault="002B0B67" w:rsidP="00996251">
      <w:pPr>
        <w:numPr>
          <w:ilvl w:val="0"/>
          <w:numId w:val="15"/>
        </w:numPr>
        <w:tabs>
          <w:tab w:val="clear" w:pos="360"/>
        </w:tabs>
        <w:ind w:left="252" w:hanging="18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Export and import volumes by commodity codes and specification at the 2-digit level of "Standard classification of International Trade"</w:t>
      </w:r>
    </w:p>
    <w:p w:rsidR="002B0B67" w:rsidRDefault="002B0B67" w:rsidP="00996251">
      <w:pPr>
        <w:numPr>
          <w:ilvl w:val="0"/>
          <w:numId w:val="15"/>
        </w:numPr>
        <w:tabs>
          <w:tab w:val="clear" w:pos="360"/>
        </w:tabs>
        <w:ind w:left="252" w:hanging="18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 xml:space="preserve">Export and import volumes by commodity codes and specification given in the "Broad economic activities" classification. </w:t>
      </w:r>
    </w:p>
    <w:p w:rsidR="00B92784" w:rsidRPr="002B0B67" w:rsidRDefault="00B92784" w:rsidP="00996251">
      <w:pPr>
        <w:numPr>
          <w:ilvl w:val="0"/>
          <w:numId w:val="15"/>
        </w:numPr>
        <w:tabs>
          <w:tab w:val="clear" w:pos="360"/>
        </w:tabs>
        <w:ind w:left="252" w:hanging="180"/>
        <w:jc w:val="both"/>
        <w:rPr>
          <w:rFonts w:asciiTheme="minorHAnsi" w:eastAsia="Times New Roman" w:hAnsiTheme="minorHAnsi" w:cstheme="minorHAnsi"/>
          <w:color w:val="000000"/>
          <w:sz w:val="22"/>
          <w:szCs w:val="22"/>
          <w:lang w:eastAsia="ru-RU"/>
        </w:rPr>
      </w:pPr>
    </w:p>
    <w:p w:rsidR="002B0B67" w:rsidRPr="002B0B67" w:rsidRDefault="002B0B67" w:rsidP="00996251">
      <w:pPr>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 xml:space="preserve">Volumes of export are calculated by FOB prices, and those for import by CIF prices (including the insurance and transportation costs before the products reach the country of import). </w:t>
      </w:r>
    </w:p>
    <w:p w:rsidR="002B0B67" w:rsidRDefault="002B0B67" w:rsidP="00996251">
      <w:pPr>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 xml:space="preserve"> For calculation of the monetary indicators for export and import, the recalculation of the national AMD was built upon the daily formal exchange rate of the RA Central Bank. </w:t>
      </w:r>
    </w:p>
    <w:p w:rsidR="00B92784" w:rsidRPr="002B0B67" w:rsidRDefault="00B92784" w:rsidP="00996251">
      <w:pPr>
        <w:jc w:val="both"/>
        <w:rPr>
          <w:rFonts w:asciiTheme="minorHAnsi" w:eastAsia="Times New Roman" w:hAnsiTheme="minorHAnsi" w:cstheme="minorHAnsi"/>
          <w:color w:val="000000"/>
          <w:sz w:val="22"/>
          <w:szCs w:val="22"/>
          <w:lang w:eastAsia="ru-RU"/>
        </w:rPr>
      </w:pPr>
    </w:p>
    <w:tbl>
      <w:tblPr>
        <w:tblStyle w:val="TableGrid"/>
        <w:tblW w:w="9497" w:type="dxa"/>
        <w:tblInd w:w="250" w:type="dxa"/>
        <w:tblLook w:val="04A0" w:firstRow="1" w:lastRow="0" w:firstColumn="1" w:lastColumn="0" w:noHBand="0" w:noVBand="1"/>
      </w:tblPr>
      <w:tblGrid>
        <w:gridCol w:w="3227"/>
        <w:gridCol w:w="6270"/>
      </w:tblGrid>
      <w:tr w:rsidR="002B0B67" w:rsidRPr="002B0B67" w:rsidTr="00996251">
        <w:tc>
          <w:tcPr>
            <w:tcW w:w="3227"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Level</w:t>
            </w: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National</w:t>
            </w:r>
          </w:p>
        </w:tc>
      </w:tr>
      <w:tr w:rsidR="002B0B67" w:rsidRPr="002B0B67" w:rsidTr="00996251">
        <w:tc>
          <w:tcPr>
            <w:tcW w:w="3227"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Frequency</w:t>
            </w: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Annual</w:t>
            </w:r>
          </w:p>
        </w:tc>
      </w:tr>
      <w:tr w:rsidR="002B0B67" w:rsidRPr="002B0B67" w:rsidTr="00996251">
        <w:tc>
          <w:tcPr>
            <w:tcW w:w="3227"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Time of publication</w:t>
            </w: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val="hy-AM" w:eastAsia="ru-RU"/>
              </w:rPr>
              <w:t xml:space="preserve">IV </w:t>
            </w:r>
            <w:r w:rsidRPr="002B0B67">
              <w:rPr>
                <w:rFonts w:asciiTheme="minorHAnsi" w:eastAsia="Times New Roman" w:hAnsiTheme="minorHAnsi" w:cstheme="minorHAnsi"/>
                <w:color w:val="000000"/>
                <w:sz w:val="22"/>
                <w:szCs w:val="22"/>
                <w:lang w:eastAsia="ru-RU"/>
              </w:rPr>
              <w:t xml:space="preserve">quarter, October </w:t>
            </w:r>
          </w:p>
        </w:tc>
      </w:tr>
      <w:tr w:rsidR="002B0B67" w:rsidRPr="002B0B67" w:rsidTr="00996251">
        <w:tc>
          <w:tcPr>
            <w:tcW w:w="3227"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Language</w:t>
            </w: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Armenian, English</w:t>
            </w:r>
          </w:p>
        </w:tc>
      </w:tr>
      <w:tr w:rsidR="002B0B67" w:rsidRPr="00DE7575" w:rsidTr="00996251">
        <w:tc>
          <w:tcPr>
            <w:tcW w:w="3227"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Source</w:t>
            </w:r>
          </w:p>
        </w:tc>
        <w:tc>
          <w:tcPr>
            <w:tcW w:w="6270" w:type="dxa"/>
          </w:tcPr>
          <w:p w:rsidR="002B0B67" w:rsidRPr="002B0B67" w:rsidRDefault="004B2715"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hyperlink r:id="rId16" w:history="1">
              <w:r w:rsidR="002B0B67" w:rsidRPr="002B0B67">
                <w:rPr>
                  <w:rStyle w:val="Hyperlink"/>
                  <w:rFonts w:asciiTheme="minorHAnsi" w:hAnsiTheme="minorHAnsi" w:cstheme="minorHAnsi"/>
                  <w:sz w:val="22"/>
                  <w:szCs w:val="22"/>
                </w:rPr>
                <w:t>http://armstat.am/am/?nid=82&amp;id=1825</w:t>
              </w:r>
            </w:hyperlink>
          </w:p>
        </w:tc>
      </w:tr>
      <w:tr w:rsidR="002B0B67" w:rsidRPr="002B0B67" w:rsidTr="00996251">
        <w:tc>
          <w:tcPr>
            <w:tcW w:w="3227" w:type="dxa"/>
          </w:tcPr>
          <w:p w:rsidR="002B0B67" w:rsidRPr="002B0B67" w:rsidRDefault="002B0B67" w:rsidP="00996251">
            <w:pPr>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Indicators</w:t>
            </w:r>
          </w:p>
        </w:tc>
        <w:tc>
          <w:tcPr>
            <w:tcW w:w="6270" w:type="dxa"/>
          </w:tcPr>
          <w:p w:rsidR="002B0B67" w:rsidRPr="002B0B67" w:rsidRDefault="002B0B67" w:rsidP="00996251">
            <w:pPr>
              <w:autoSpaceDE w:val="0"/>
              <w:autoSpaceDN w:val="0"/>
              <w:adjustRightInd w:val="0"/>
              <w:jc w:val="both"/>
              <w:rPr>
                <w:rFonts w:asciiTheme="minorHAnsi" w:eastAsia="Times New Roman" w:hAnsiTheme="minorHAnsi" w:cstheme="minorHAnsi"/>
                <w:color w:val="000000"/>
                <w:sz w:val="22"/>
                <w:szCs w:val="22"/>
                <w:lang w:val="hy-AM" w:eastAsia="ru-RU"/>
              </w:rPr>
            </w:pPr>
            <w:r w:rsidRPr="002B0B67">
              <w:rPr>
                <w:rFonts w:asciiTheme="minorHAnsi" w:eastAsia="Times New Roman" w:hAnsiTheme="minorHAnsi" w:cstheme="minorHAnsi"/>
                <w:color w:val="000000"/>
                <w:sz w:val="22"/>
                <w:szCs w:val="22"/>
                <w:lang w:val="en-US" w:eastAsia="ru-RU"/>
              </w:rPr>
              <w:t xml:space="preserve">In the enclosed </w:t>
            </w:r>
            <w:r w:rsidRPr="002B0B67">
              <w:rPr>
                <w:rFonts w:asciiTheme="minorHAnsi" w:eastAsia="Times New Roman" w:hAnsiTheme="minorHAnsi" w:cstheme="minorHAnsi"/>
                <w:color w:val="000000"/>
                <w:sz w:val="22"/>
                <w:szCs w:val="22"/>
                <w:lang w:val="hy-AM" w:eastAsia="ru-RU"/>
              </w:rPr>
              <w:t xml:space="preserve">Excel </w:t>
            </w:r>
            <w:r w:rsidRPr="002B0B67">
              <w:rPr>
                <w:rFonts w:asciiTheme="minorHAnsi" w:eastAsia="Times New Roman" w:hAnsiTheme="minorHAnsi" w:cstheme="minorHAnsi"/>
                <w:color w:val="000000"/>
                <w:sz w:val="22"/>
                <w:szCs w:val="22"/>
                <w:lang w:val="en-US" w:eastAsia="ru-RU"/>
              </w:rPr>
              <w:t>file</w:t>
            </w:r>
          </w:p>
        </w:tc>
      </w:tr>
    </w:tbl>
    <w:p w:rsidR="002B0B67" w:rsidRPr="002B0B67" w:rsidRDefault="002B0B67" w:rsidP="00996251">
      <w:pPr>
        <w:pStyle w:val="ListParagraph"/>
        <w:autoSpaceDE w:val="0"/>
        <w:autoSpaceDN w:val="0"/>
        <w:adjustRightInd w:val="0"/>
        <w:spacing w:after="0" w:line="240" w:lineRule="auto"/>
        <w:ind w:left="714"/>
        <w:contextualSpacing w:val="0"/>
        <w:jc w:val="both"/>
        <w:rPr>
          <w:rFonts w:eastAsia="Times New Roman" w:cstheme="minorHAnsi"/>
          <w:color w:val="000000"/>
          <w:lang w:val="fr-FR" w:eastAsia="ru-RU"/>
        </w:rPr>
      </w:pPr>
    </w:p>
    <w:p w:rsidR="002B0B67" w:rsidRPr="00B92784" w:rsidRDefault="002B0B67" w:rsidP="00996251">
      <w:pPr>
        <w:pStyle w:val="ListParagraph"/>
        <w:numPr>
          <w:ilvl w:val="1"/>
          <w:numId w:val="11"/>
        </w:numPr>
        <w:autoSpaceDE w:val="0"/>
        <w:autoSpaceDN w:val="0"/>
        <w:adjustRightInd w:val="0"/>
        <w:spacing w:after="0" w:line="240" w:lineRule="auto"/>
        <w:ind w:left="714" w:hanging="357"/>
        <w:contextualSpacing w:val="0"/>
        <w:jc w:val="both"/>
        <w:rPr>
          <w:rStyle w:val="Hyperlink"/>
          <w:rFonts w:eastAsia="Times New Roman" w:cstheme="minorHAnsi"/>
          <w:color w:val="000000"/>
          <w:u w:val="none"/>
          <w:lang w:val="fr-FR" w:eastAsia="ru-RU"/>
        </w:rPr>
      </w:pPr>
      <w:r w:rsidRPr="002B0B67">
        <w:rPr>
          <w:rFonts w:eastAsia="Times New Roman" w:cstheme="minorHAnsi"/>
          <w:color w:val="000000"/>
          <w:lang w:val="fr-FR" w:eastAsia="ru-RU"/>
        </w:rPr>
        <w:t>FOREIGN TRADE OF THE REPUBLIC OF ARMENIA FOR 2015 according to the</w:t>
      </w:r>
      <w:r w:rsidRPr="002B0B67">
        <w:rPr>
          <w:rFonts w:eastAsia="Times New Roman" w:cstheme="minorHAnsi"/>
          <w:color w:val="000000"/>
          <w:lang w:eastAsia="ru-RU"/>
        </w:rPr>
        <w:t xml:space="preserve"> Commodity</w:t>
      </w:r>
      <w:r w:rsidRPr="002B0B67">
        <w:rPr>
          <w:rFonts w:eastAsia="Times New Roman" w:cstheme="minorHAnsi"/>
          <w:color w:val="000000"/>
          <w:lang w:val="fr-FR" w:eastAsia="ru-RU"/>
        </w:rPr>
        <w:t xml:space="preserve"> Nomenclature of</w:t>
      </w:r>
      <w:r w:rsidRPr="002B0B67">
        <w:rPr>
          <w:rFonts w:eastAsia="Times New Roman" w:cstheme="minorHAnsi"/>
          <w:color w:val="000000"/>
          <w:lang w:eastAsia="ru-RU"/>
        </w:rPr>
        <w:t xml:space="preserve"> External</w:t>
      </w:r>
      <w:r w:rsidRPr="002B0B67">
        <w:rPr>
          <w:rFonts w:eastAsia="Times New Roman" w:cstheme="minorHAnsi"/>
          <w:color w:val="000000"/>
          <w:lang w:val="fr-FR" w:eastAsia="ru-RU"/>
        </w:rPr>
        <w:t xml:space="preserve"> </w:t>
      </w:r>
      <w:r w:rsidRPr="002B0B67">
        <w:rPr>
          <w:rFonts w:eastAsia="Times New Roman" w:cstheme="minorHAnsi"/>
          <w:color w:val="000000"/>
          <w:lang w:eastAsia="ru-RU"/>
        </w:rPr>
        <w:t>Economic</w:t>
      </w:r>
      <w:r w:rsidRPr="002B0B67">
        <w:rPr>
          <w:rFonts w:eastAsia="Times New Roman" w:cstheme="minorHAnsi"/>
          <w:color w:val="000000"/>
          <w:lang w:val="fr-FR" w:eastAsia="ru-RU"/>
        </w:rPr>
        <w:t xml:space="preserve"> Activity at 4-digit level,</w:t>
      </w:r>
      <w:r w:rsidRPr="002B0B67">
        <w:rPr>
          <w:rFonts w:cstheme="minorHAnsi"/>
          <w:lang w:val="fr-FR"/>
        </w:rPr>
        <w:t xml:space="preserve"> Statistical Handbook - </w:t>
      </w:r>
      <w:hyperlink r:id="rId17" w:history="1">
        <w:r w:rsidRPr="002B0B67">
          <w:rPr>
            <w:rStyle w:val="Hyperlink"/>
            <w:rFonts w:cstheme="minorHAnsi"/>
            <w:lang w:val="fr-FR"/>
          </w:rPr>
          <w:t>http://armstat.am/am/?nid=82&amp;id=1806</w:t>
        </w:r>
      </w:hyperlink>
    </w:p>
    <w:p w:rsidR="00B92784" w:rsidRPr="002B0B67" w:rsidRDefault="00B92784" w:rsidP="00996251">
      <w:pPr>
        <w:pStyle w:val="ListParagraph"/>
        <w:numPr>
          <w:ilvl w:val="1"/>
          <w:numId w:val="11"/>
        </w:numPr>
        <w:autoSpaceDE w:val="0"/>
        <w:autoSpaceDN w:val="0"/>
        <w:adjustRightInd w:val="0"/>
        <w:spacing w:after="0" w:line="240" w:lineRule="auto"/>
        <w:ind w:left="714" w:hanging="357"/>
        <w:contextualSpacing w:val="0"/>
        <w:jc w:val="both"/>
        <w:rPr>
          <w:rFonts w:eastAsia="Times New Roman" w:cstheme="minorHAnsi"/>
          <w:color w:val="000000"/>
          <w:lang w:val="fr-FR" w:eastAsia="ru-RU"/>
        </w:rPr>
      </w:pPr>
    </w:p>
    <w:p w:rsidR="002B0B67" w:rsidRDefault="002B0B67" w:rsidP="00996251">
      <w:pPr>
        <w:pStyle w:val="BodyText"/>
        <w:jc w:val="both"/>
        <w:rPr>
          <w:rFonts w:asciiTheme="minorHAnsi" w:hAnsiTheme="minorHAnsi" w:cstheme="minorHAnsi"/>
          <w:color w:val="000000"/>
          <w:sz w:val="22"/>
          <w:szCs w:val="22"/>
          <w:lang w:val="fr-FR" w:eastAsia="ru-RU"/>
        </w:rPr>
      </w:pPr>
      <w:r w:rsidRPr="002B0B67">
        <w:rPr>
          <w:rFonts w:asciiTheme="minorHAnsi" w:hAnsiTheme="minorHAnsi" w:cstheme="minorHAnsi"/>
          <w:color w:val="000000"/>
          <w:sz w:val="22"/>
          <w:szCs w:val="22"/>
          <w:lang w:val="fr-FR" w:eastAsia="ru-RU"/>
        </w:rPr>
        <w:t xml:space="preserve">The Handbook includes the volumes of export and import (in monetary and in kind value) at the 4-digit level of CNEEA positions (subclusters), as well as individually: </w:t>
      </w:r>
    </w:p>
    <w:p w:rsidR="00B92784" w:rsidRPr="002B0B67" w:rsidRDefault="00B92784" w:rsidP="00996251">
      <w:pPr>
        <w:pStyle w:val="BodyText"/>
        <w:jc w:val="both"/>
        <w:rPr>
          <w:rFonts w:asciiTheme="minorHAnsi" w:hAnsiTheme="minorHAnsi" w:cstheme="minorHAnsi"/>
          <w:color w:val="000000"/>
          <w:sz w:val="22"/>
          <w:szCs w:val="22"/>
          <w:lang w:val="fr-FR" w:eastAsia="ru-RU"/>
        </w:rPr>
      </w:pPr>
    </w:p>
    <w:p w:rsidR="002B0B67" w:rsidRPr="002B0B67" w:rsidRDefault="002B0B67" w:rsidP="00996251">
      <w:pPr>
        <w:pStyle w:val="ListParagraph"/>
        <w:spacing w:after="0" w:line="240" w:lineRule="auto"/>
        <w:rPr>
          <w:rFonts w:eastAsia="Times New Roman" w:cstheme="minorHAnsi"/>
          <w:color w:val="000000"/>
          <w:lang w:val="fr-FR" w:eastAsia="ru-RU"/>
        </w:rPr>
      </w:pPr>
      <w:r w:rsidRPr="002B0B67">
        <w:rPr>
          <w:rFonts w:eastAsia="Times New Roman" w:cstheme="minorHAnsi"/>
          <w:color w:val="000000"/>
          <w:lang w:val="fr-FR" w:eastAsia="ru-RU"/>
        </w:rPr>
        <w:t>- according to the data given in the customs declarations (legal entities)</w:t>
      </w:r>
    </w:p>
    <w:p w:rsidR="002B0B67" w:rsidRDefault="002B0B67" w:rsidP="00996251">
      <w:pPr>
        <w:pStyle w:val="ListParagraph"/>
        <w:spacing w:after="0" w:line="240" w:lineRule="auto"/>
        <w:rPr>
          <w:rFonts w:eastAsia="Times New Roman" w:cstheme="minorHAnsi"/>
          <w:color w:val="000000"/>
          <w:lang w:val="fr-FR" w:eastAsia="ru-RU"/>
        </w:rPr>
      </w:pPr>
      <w:r w:rsidRPr="002B0B67">
        <w:rPr>
          <w:rFonts w:eastAsia="Times New Roman" w:cstheme="minorHAnsi"/>
          <w:color w:val="000000"/>
          <w:lang w:val="fr-FR" w:eastAsia="ru-RU"/>
        </w:rPr>
        <w:t xml:space="preserve">- according to the volume of sale organized by natural persons. </w:t>
      </w:r>
    </w:p>
    <w:p w:rsidR="00B92784" w:rsidRPr="002B0B67" w:rsidRDefault="00B92784" w:rsidP="00996251">
      <w:pPr>
        <w:pStyle w:val="ListParagraph"/>
        <w:spacing w:after="0" w:line="240" w:lineRule="auto"/>
        <w:rPr>
          <w:rFonts w:eastAsia="Times New Roman" w:cstheme="minorHAnsi"/>
          <w:color w:val="000000"/>
          <w:lang w:val="fr-FR" w:eastAsia="ru-RU"/>
        </w:rPr>
      </w:pPr>
    </w:p>
    <w:p w:rsidR="002B0B67" w:rsidRDefault="002B0B67" w:rsidP="00996251">
      <w:pPr>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val="fr-FR" w:eastAsia="ru-RU"/>
        </w:rPr>
        <w:t xml:space="preserve">Export volumes are calculated at </w:t>
      </w:r>
      <w:r w:rsidRPr="002B0B67">
        <w:rPr>
          <w:rFonts w:asciiTheme="minorHAnsi" w:eastAsia="Times New Roman" w:hAnsiTheme="minorHAnsi" w:cstheme="minorHAnsi"/>
          <w:color w:val="000000"/>
          <w:sz w:val="22"/>
          <w:szCs w:val="22"/>
          <w:lang w:eastAsia="ru-RU"/>
        </w:rPr>
        <w:t>FOB prices, and those for import - at CIF prices (including the insurance and transportation costs before the products reach the country of import). For calculating the monetary indicators for export and import, the recalculation of the national AMD was based on US dollar, in accordance with the daily official exchange rate of the RA Central Bank.</w:t>
      </w:r>
    </w:p>
    <w:p w:rsidR="00B92784" w:rsidRPr="002B0B67" w:rsidRDefault="00B92784" w:rsidP="00996251">
      <w:pPr>
        <w:jc w:val="both"/>
        <w:rPr>
          <w:rFonts w:asciiTheme="minorHAnsi" w:eastAsia="Times New Roman" w:hAnsiTheme="minorHAnsi" w:cstheme="minorHAnsi"/>
          <w:color w:val="000000"/>
          <w:sz w:val="22"/>
          <w:szCs w:val="22"/>
          <w:lang w:eastAsia="ru-RU"/>
        </w:rPr>
      </w:pPr>
    </w:p>
    <w:p w:rsidR="002B0B67" w:rsidRPr="002B0B67" w:rsidRDefault="002B0B67" w:rsidP="00996251">
      <w:pPr>
        <w:jc w:val="both"/>
        <w:rPr>
          <w:rFonts w:asciiTheme="minorHAnsi" w:eastAsia="Times New Roman" w:hAnsiTheme="minorHAnsi" w:cstheme="minorHAnsi"/>
          <w:color w:val="000000"/>
          <w:sz w:val="22"/>
          <w:szCs w:val="22"/>
          <w:lang w:eastAsia="ru-RU"/>
        </w:rPr>
      </w:pPr>
    </w:p>
    <w:tbl>
      <w:tblPr>
        <w:tblStyle w:val="TableGrid"/>
        <w:tblW w:w="9497" w:type="dxa"/>
        <w:tblInd w:w="250" w:type="dxa"/>
        <w:tblLook w:val="04A0" w:firstRow="1" w:lastRow="0" w:firstColumn="1" w:lastColumn="0" w:noHBand="0" w:noVBand="1"/>
      </w:tblPr>
      <w:tblGrid>
        <w:gridCol w:w="3227"/>
        <w:gridCol w:w="6270"/>
      </w:tblGrid>
      <w:tr w:rsidR="002B0B67" w:rsidRPr="002B0B67" w:rsidTr="00996251">
        <w:tc>
          <w:tcPr>
            <w:tcW w:w="3227"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Level</w:t>
            </w: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National</w:t>
            </w:r>
          </w:p>
        </w:tc>
      </w:tr>
      <w:tr w:rsidR="002B0B67" w:rsidRPr="002B0B67" w:rsidTr="00996251">
        <w:tc>
          <w:tcPr>
            <w:tcW w:w="3227"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Frequency</w:t>
            </w: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Annual</w:t>
            </w:r>
          </w:p>
        </w:tc>
      </w:tr>
      <w:tr w:rsidR="002B0B67" w:rsidRPr="002B0B67" w:rsidTr="00996251">
        <w:tc>
          <w:tcPr>
            <w:tcW w:w="3227"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lastRenderedPageBreak/>
              <w:t>Time of publication</w:t>
            </w: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val="hy-AM" w:eastAsia="ru-RU"/>
              </w:rPr>
              <w:t xml:space="preserve">III </w:t>
            </w:r>
            <w:r w:rsidRPr="002B0B67">
              <w:rPr>
                <w:rFonts w:asciiTheme="minorHAnsi" w:eastAsia="Times New Roman" w:hAnsiTheme="minorHAnsi" w:cstheme="minorHAnsi"/>
                <w:color w:val="000000"/>
                <w:sz w:val="22"/>
                <w:szCs w:val="22"/>
                <w:lang w:eastAsia="ru-RU"/>
              </w:rPr>
              <w:t>quarter, September</w:t>
            </w:r>
          </w:p>
        </w:tc>
      </w:tr>
      <w:tr w:rsidR="002B0B67" w:rsidRPr="002B0B67" w:rsidTr="00996251">
        <w:tc>
          <w:tcPr>
            <w:tcW w:w="3227"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Language</w:t>
            </w: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Armenian, English</w:t>
            </w:r>
          </w:p>
        </w:tc>
      </w:tr>
      <w:tr w:rsidR="002B0B67" w:rsidRPr="00DE7575" w:rsidTr="00996251">
        <w:tc>
          <w:tcPr>
            <w:tcW w:w="3227"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Source</w:t>
            </w:r>
          </w:p>
        </w:tc>
        <w:tc>
          <w:tcPr>
            <w:tcW w:w="6270" w:type="dxa"/>
          </w:tcPr>
          <w:p w:rsidR="002B0B67" w:rsidRPr="002B0B67" w:rsidRDefault="004B2715"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hyperlink r:id="rId18" w:history="1">
              <w:r w:rsidR="002B0B67" w:rsidRPr="002B0B67">
                <w:rPr>
                  <w:rStyle w:val="Hyperlink"/>
                  <w:rFonts w:asciiTheme="minorHAnsi" w:hAnsiTheme="minorHAnsi" w:cstheme="minorHAnsi"/>
                  <w:sz w:val="22"/>
                  <w:szCs w:val="22"/>
                </w:rPr>
                <w:t>http://armstat.am/am/?nid=82&amp;id=1806</w:t>
              </w:r>
            </w:hyperlink>
          </w:p>
        </w:tc>
      </w:tr>
      <w:tr w:rsidR="002B0B67" w:rsidRPr="002B0B67" w:rsidTr="00996251">
        <w:tc>
          <w:tcPr>
            <w:tcW w:w="3227" w:type="dxa"/>
          </w:tcPr>
          <w:p w:rsidR="002B0B67" w:rsidRPr="002B0B67" w:rsidRDefault="002B0B67" w:rsidP="00996251">
            <w:pPr>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Indicators</w:t>
            </w:r>
          </w:p>
        </w:tc>
        <w:tc>
          <w:tcPr>
            <w:tcW w:w="6270" w:type="dxa"/>
          </w:tcPr>
          <w:p w:rsidR="002B0B67" w:rsidRPr="002B0B67" w:rsidRDefault="002B0B67" w:rsidP="00996251">
            <w:pPr>
              <w:autoSpaceDE w:val="0"/>
              <w:autoSpaceDN w:val="0"/>
              <w:adjustRightInd w:val="0"/>
              <w:jc w:val="both"/>
              <w:rPr>
                <w:rFonts w:asciiTheme="minorHAnsi" w:eastAsia="Times New Roman" w:hAnsiTheme="minorHAnsi" w:cstheme="minorHAnsi"/>
                <w:color w:val="000000"/>
                <w:sz w:val="22"/>
                <w:szCs w:val="22"/>
                <w:lang w:val="en-US" w:eastAsia="ru-RU"/>
              </w:rPr>
            </w:pPr>
            <w:r w:rsidRPr="002B0B67">
              <w:rPr>
                <w:rFonts w:asciiTheme="minorHAnsi" w:eastAsia="Times New Roman" w:hAnsiTheme="minorHAnsi" w:cstheme="minorHAnsi"/>
                <w:color w:val="000000"/>
                <w:sz w:val="22"/>
                <w:szCs w:val="22"/>
                <w:lang w:val="en-US" w:eastAsia="ru-RU"/>
              </w:rPr>
              <w:t>In the enclosed Excel file</w:t>
            </w:r>
          </w:p>
        </w:tc>
      </w:tr>
    </w:tbl>
    <w:p w:rsidR="002B0B67" w:rsidRPr="002B0B67" w:rsidRDefault="002B0B67" w:rsidP="00996251">
      <w:pPr>
        <w:jc w:val="both"/>
        <w:rPr>
          <w:rFonts w:asciiTheme="minorHAnsi" w:eastAsia="Times New Roman" w:hAnsiTheme="minorHAnsi" w:cstheme="minorHAnsi"/>
          <w:color w:val="000000"/>
          <w:sz w:val="22"/>
          <w:szCs w:val="22"/>
          <w:lang w:val="hy-AM" w:eastAsia="ru-RU"/>
        </w:rPr>
      </w:pPr>
    </w:p>
    <w:p w:rsidR="002B0B67" w:rsidRPr="00B92784" w:rsidRDefault="002B0B67" w:rsidP="00996251">
      <w:pPr>
        <w:pStyle w:val="ListParagraph"/>
        <w:numPr>
          <w:ilvl w:val="1"/>
          <w:numId w:val="11"/>
        </w:numPr>
        <w:autoSpaceDE w:val="0"/>
        <w:autoSpaceDN w:val="0"/>
        <w:adjustRightInd w:val="0"/>
        <w:spacing w:after="0" w:line="240" w:lineRule="auto"/>
        <w:ind w:left="714" w:hanging="357"/>
        <w:contextualSpacing w:val="0"/>
        <w:jc w:val="both"/>
        <w:rPr>
          <w:rStyle w:val="Hyperlink"/>
          <w:rFonts w:eastAsia="Times New Roman" w:cstheme="minorHAnsi"/>
          <w:color w:val="000000"/>
          <w:u w:val="none"/>
          <w:lang w:val="hy-AM" w:eastAsia="ru-RU"/>
        </w:rPr>
      </w:pPr>
      <w:r w:rsidRPr="002B0B67">
        <w:rPr>
          <w:rFonts w:eastAsia="Times New Roman" w:cstheme="minorHAnsi"/>
          <w:color w:val="000000"/>
          <w:lang w:val="hy-AM" w:eastAsia="ru-RU"/>
        </w:rPr>
        <w:t>FOREIGN TRADE OF THE REPUBLIC OF ARMENIA FOR 2015 According to the Commodity Nomenclature of External Economic Activity at 4-digit level,</w:t>
      </w:r>
      <w:r w:rsidRPr="002B0B67">
        <w:rPr>
          <w:rFonts w:cstheme="minorHAnsi"/>
          <w:lang w:val="hy-AM"/>
        </w:rPr>
        <w:t xml:space="preserve"> Statistical handbook - </w:t>
      </w:r>
      <w:hyperlink r:id="rId19" w:history="1">
        <w:r w:rsidRPr="002B0B67">
          <w:rPr>
            <w:rStyle w:val="Hyperlink"/>
            <w:rFonts w:cstheme="minorHAnsi"/>
            <w:lang w:val="hy-AM"/>
          </w:rPr>
          <w:t>http://armstat.am/file/article/f._t-2015-10-nish-00.pdf</w:t>
        </w:r>
      </w:hyperlink>
    </w:p>
    <w:p w:rsidR="00B92784" w:rsidRPr="002B0B67" w:rsidRDefault="00B92784" w:rsidP="00996251">
      <w:pPr>
        <w:pStyle w:val="ListParagraph"/>
        <w:numPr>
          <w:ilvl w:val="1"/>
          <w:numId w:val="11"/>
        </w:numPr>
        <w:autoSpaceDE w:val="0"/>
        <w:autoSpaceDN w:val="0"/>
        <w:adjustRightInd w:val="0"/>
        <w:spacing w:after="0" w:line="240" w:lineRule="auto"/>
        <w:ind w:left="714" w:hanging="357"/>
        <w:contextualSpacing w:val="0"/>
        <w:jc w:val="both"/>
        <w:rPr>
          <w:rFonts w:eastAsia="Times New Roman" w:cstheme="minorHAnsi"/>
          <w:color w:val="000000"/>
          <w:lang w:val="hy-AM" w:eastAsia="ru-RU"/>
        </w:rPr>
      </w:pPr>
    </w:p>
    <w:p w:rsidR="002B0B67" w:rsidRDefault="002B0B67" w:rsidP="00996251">
      <w:pPr>
        <w:pStyle w:val="BodyText"/>
        <w:jc w:val="both"/>
        <w:rPr>
          <w:rFonts w:asciiTheme="minorHAnsi" w:hAnsiTheme="minorHAnsi" w:cstheme="minorHAnsi"/>
          <w:color w:val="000000"/>
          <w:sz w:val="22"/>
          <w:szCs w:val="22"/>
          <w:lang w:eastAsia="ru-RU"/>
        </w:rPr>
      </w:pPr>
      <w:r w:rsidRPr="002B0B67">
        <w:rPr>
          <w:rFonts w:asciiTheme="minorHAnsi" w:hAnsiTheme="minorHAnsi" w:cstheme="minorHAnsi"/>
          <w:color w:val="000000"/>
          <w:sz w:val="22"/>
          <w:szCs w:val="22"/>
          <w:lang w:eastAsia="ru-RU"/>
        </w:rPr>
        <w:t xml:space="preserve">The materials of the Handbook are based on the data from customs statistics of Armenia and statistical observations (data on commerce by citizens during their trips is not included). The Handbook gives the volumes of export and import in monetary and in kind values according to the Commodity Nomenclature of External Economic Activity (CNEEA), in following sequence: </w:t>
      </w:r>
    </w:p>
    <w:p w:rsidR="00B92784" w:rsidRPr="002B0B67" w:rsidRDefault="00B92784" w:rsidP="00996251">
      <w:pPr>
        <w:pStyle w:val="BodyText"/>
        <w:jc w:val="both"/>
        <w:rPr>
          <w:rFonts w:asciiTheme="minorHAnsi" w:hAnsiTheme="minorHAnsi" w:cstheme="minorHAnsi"/>
          <w:color w:val="000000"/>
          <w:sz w:val="22"/>
          <w:szCs w:val="22"/>
          <w:lang w:eastAsia="ru-RU"/>
        </w:rPr>
      </w:pPr>
    </w:p>
    <w:p w:rsidR="002B0B67" w:rsidRPr="002B0B67" w:rsidRDefault="002B0B67" w:rsidP="00996251">
      <w:pPr>
        <w:pStyle w:val="BodyText"/>
        <w:jc w:val="both"/>
        <w:rPr>
          <w:rFonts w:asciiTheme="minorHAnsi" w:hAnsiTheme="minorHAnsi" w:cstheme="minorHAnsi"/>
          <w:color w:val="000000"/>
          <w:sz w:val="22"/>
          <w:szCs w:val="22"/>
          <w:lang w:val="hy-AM" w:eastAsia="ru-RU"/>
        </w:rPr>
      </w:pPr>
      <w:r w:rsidRPr="002B0B67">
        <w:rPr>
          <w:rFonts w:asciiTheme="minorHAnsi" w:hAnsiTheme="minorHAnsi" w:cstheme="minorHAnsi"/>
          <w:color w:val="000000"/>
          <w:sz w:val="22"/>
          <w:szCs w:val="22"/>
          <w:lang w:val="hy-AM" w:eastAsia="ru-RU"/>
        </w:rPr>
        <w:t xml:space="preserve">     -</w:t>
      </w:r>
      <w:r w:rsidRPr="002B0B67">
        <w:rPr>
          <w:rFonts w:asciiTheme="minorHAnsi" w:hAnsiTheme="minorHAnsi" w:cstheme="minorHAnsi"/>
          <w:color w:val="000000"/>
          <w:sz w:val="22"/>
          <w:szCs w:val="22"/>
          <w:lang w:val="hy-AM" w:eastAsia="ru-RU"/>
        </w:rPr>
        <w:tab/>
      </w:r>
      <w:r w:rsidRPr="002B0B67">
        <w:rPr>
          <w:rFonts w:asciiTheme="minorHAnsi" w:hAnsiTheme="minorHAnsi" w:cstheme="minorHAnsi"/>
          <w:color w:val="000000"/>
          <w:sz w:val="22"/>
          <w:szCs w:val="22"/>
          <w:lang w:eastAsia="ru-RU"/>
        </w:rPr>
        <w:t>Commodity title</w:t>
      </w:r>
      <w:r w:rsidRPr="002B0B67">
        <w:rPr>
          <w:rFonts w:asciiTheme="minorHAnsi" w:hAnsiTheme="minorHAnsi" w:cstheme="minorHAnsi"/>
          <w:color w:val="000000"/>
          <w:sz w:val="22"/>
          <w:szCs w:val="22"/>
          <w:lang w:val="hy-AM" w:eastAsia="ru-RU"/>
        </w:rPr>
        <w:t xml:space="preserve">  (I-XXI),</w:t>
      </w:r>
    </w:p>
    <w:p w:rsidR="002B0B67" w:rsidRPr="002B0B67" w:rsidRDefault="002B0B67" w:rsidP="00996251">
      <w:pPr>
        <w:pStyle w:val="BodyText"/>
        <w:jc w:val="both"/>
        <w:rPr>
          <w:rFonts w:asciiTheme="minorHAnsi" w:hAnsiTheme="minorHAnsi" w:cstheme="minorHAnsi"/>
          <w:color w:val="000000"/>
          <w:sz w:val="22"/>
          <w:szCs w:val="22"/>
          <w:lang w:val="hy-AM" w:eastAsia="ru-RU"/>
        </w:rPr>
      </w:pPr>
      <w:r w:rsidRPr="002B0B67">
        <w:rPr>
          <w:rFonts w:asciiTheme="minorHAnsi" w:hAnsiTheme="minorHAnsi" w:cstheme="minorHAnsi"/>
          <w:color w:val="000000"/>
          <w:sz w:val="22"/>
          <w:szCs w:val="22"/>
          <w:lang w:val="hy-AM" w:eastAsia="ru-RU"/>
        </w:rPr>
        <w:t xml:space="preserve">     -</w:t>
      </w:r>
      <w:r w:rsidRPr="002B0B67">
        <w:rPr>
          <w:rFonts w:asciiTheme="minorHAnsi" w:hAnsiTheme="minorHAnsi" w:cstheme="minorHAnsi"/>
          <w:color w:val="000000"/>
          <w:sz w:val="22"/>
          <w:szCs w:val="22"/>
          <w:lang w:val="hy-AM" w:eastAsia="ru-RU"/>
        </w:rPr>
        <w:tab/>
      </w:r>
      <w:r w:rsidRPr="002B0B67">
        <w:rPr>
          <w:rFonts w:asciiTheme="minorHAnsi" w:hAnsiTheme="minorHAnsi" w:cstheme="minorHAnsi"/>
          <w:color w:val="000000"/>
          <w:sz w:val="22"/>
          <w:szCs w:val="22"/>
          <w:lang w:eastAsia="ru-RU"/>
        </w:rPr>
        <w:t>Commodity cluster</w:t>
      </w:r>
      <w:r w:rsidRPr="002B0B67">
        <w:rPr>
          <w:rFonts w:asciiTheme="minorHAnsi" w:hAnsiTheme="minorHAnsi" w:cstheme="minorHAnsi"/>
          <w:color w:val="000000"/>
          <w:sz w:val="22"/>
          <w:szCs w:val="22"/>
          <w:lang w:val="hy-AM" w:eastAsia="ru-RU"/>
        </w:rPr>
        <w:t xml:space="preserve"> (2-</w:t>
      </w:r>
      <w:r w:rsidRPr="002B0B67">
        <w:rPr>
          <w:rFonts w:asciiTheme="minorHAnsi" w:hAnsiTheme="minorHAnsi" w:cstheme="minorHAnsi"/>
          <w:color w:val="000000"/>
          <w:sz w:val="22"/>
          <w:szCs w:val="22"/>
          <w:lang w:eastAsia="ru-RU"/>
        </w:rPr>
        <w:t>digit code</w:t>
      </w:r>
      <w:r w:rsidRPr="002B0B67">
        <w:rPr>
          <w:rFonts w:asciiTheme="minorHAnsi" w:hAnsiTheme="minorHAnsi" w:cstheme="minorHAnsi"/>
          <w:color w:val="000000"/>
          <w:sz w:val="22"/>
          <w:szCs w:val="22"/>
          <w:lang w:val="hy-AM" w:eastAsia="ru-RU"/>
        </w:rPr>
        <w:t xml:space="preserve">),  </w:t>
      </w:r>
    </w:p>
    <w:p w:rsidR="002B0B67" w:rsidRPr="002B0B67" w:rsidRDefault="002B0B67" w:rsidP="00996251">
      <w:pPr>
        <w:pStyle w:val="BodyText"/>
        <w:jc w:val="both"/>
        <w:rPr>
          <w:rFonts w:asciiTheme="minorHAnsi" w:hAnsiTheme="minorHAnsi" w:cstheme="minorHAnsi"/>
          <w:color w:val="000000"/>
          <w:sz w:val="22"/>
          <w:szCs w:val="22"/>
          <w:lang w:val="hy-AM" w:eastAsia="ru-RU"/>
        </w:rPr>
      </w:pPr>
      <w:r w:rsidRPr="002B0B67">
        <w:rPr>
          <w:rFonts w:asciiTheme="minorHAnsi" w:hAnsiTheme="minorHAnsi" w:cstheme="minorHAnsi"/>
          <w:color w:val="000000"/>
          <w:sz w:val="22"/>
          <w:szCs w:val="22"/>
          <w:lang w:val="hy-AM" w:eastAsia="ru-RU"/>
        </w:rPr>
        <w:t xml:space="preserve">     -</w:t>
      </w:r>
      <w:r w:rsidRPr="002B0B67">
        <w:rPr>
          <w:rFonts w:asciiTheme="minorHAnsi" w:hAnsiTheme="minorHAnsi" w:cstheme="minorHAnsi"/>
          <w:color w:val="000000"/>
          <w:sz w:val="22"/>
          <w:szCs w:val="22"/>
          <w:lang w:val="hy-AM" w:eastAsia="ru-RU"/>
        </w:rPr>
        <w:tab/>
      </w:r>
      <w:r w:rsidRPr="002B0B67">
        <w:rPr>
          <w:rFonts w:asciiTheme="minorHAnsi" w:hAnsiTheme="minorHAnsi" w:cstheme="minorHAnsi"/>
          <w:color w:val="000000"/>
          <w:sz w:val="22"/>
          <w:szCs w:val="22"/>
          <w:lang w:eastAsia="ru-RU"/>
        </w:rPr>
        <w:t>Commodity sub cluster</w:t>
      </w:r>
      <w:r w:rsidRPr="002B0B67">
        <w:rPr>
          <w:rFonts w:asciiTheme="minorHAnsi" w:hAnsiTheme="minorHAnsi" w:cstheme="minorHAnsi"/>
          <w:color w:val="000000"/>
          <w:sz w:val="22"/>
          <w:szCs w:val="22"/>
          <w:lang w:val="hy-AM" w:eastAsia="ru-RU"/>
        </w:rPr>
        <w:t xml:space="preserve"> (4-</w:t>
      </w:r>
      <w:r w:rsidRPr="002B0B67">
        <w:rPr>
          <w:rFonts w:asciiTheme="minorHAnsi" w:hAnsiTheme="minorHAnsi" w:cstheme="minorHAnsi"/>
          <w:color w:val="000000"/>
          <w:sz w:val="22"/>
          <w:szCs w:val="22"/>
          <w:lang w:eastAsia="ru-RU"/>
        </w:rPr>
        <w:t>digit code</w:t>
      </w:r>
      <w:r w:rsidRPr="002B0B67">
        <w:rPr>
          <w:rFonts w:asciiTheme="minorHAnsi" w:hAnsiTheme="minorHAnsi" w:cstheme="minorHAnsi"/>
          <w:color w:val="000000"/>
          <w:sz w:val="22"/>
          <w:szCs w:val="22"/>
          <w:lang w:val="hy-AM" w:eastAsia="ru-RU"/>
        </w:rPr>
        <w:t>),</w:t>
      </w:r>
    </w:p>
    <w:p w:rsidR="002B0B67" w:rsidRDefault="002B0B67" w:rsidP="00996251">
      <w:pPr>
        <w:pStyle w:val="BodyText"/>
        <w:jc w:val="both"/>
        <w:rPr>
          <w:rFonts w:asciiTheme="minorHAnsi" w:hAnsiTheme="minorHAnsi" w:cstheme="minorHAnsi"/>
          <w:color w:val="000000"/>
          <w:sz w:val="22"/>
          <w:szCs w:val="22"/>
          <w:lang w:eastAsia="ru-RU"/>
        </w:rPr>
      </w:pPr>
      <w:r w:rsidRPr="002B0B67">
        <w:rPr>
          <w:rFonts w:asciiTheme="minorHAnsi" w:hAnsiTheme="minorHAnsi" w:cstheme="minorHAnsi"/>
          <w:color w:val="000000"/>
          <w:sz w:val="22"/>
          <w:szCs w:val="22"/>
          <w:lang w:val="hy-AM" w:eastAsia="ru-RU"/>
        </w:rPr>
        <w:t xml:space="preserve">     -</w:t>
      </w:r>
      <w:r w:rsidRPr="002B0B67">
        <w:rPr>
          <w:rFonts w:asciiTheme="minorHAnsi" w:hAnsiTheme="minorHAnsi" w:cstheme="minorHAnsi"/>
          <w:color w:val="000000"/>
          <w:sz w:val="22"/>
          <w:szCs w:val="22"/>
          <w:lang w:val="hy-AM" w:eastAsia="ru-RU"/>
        </w:rPr>
        <w:tab/>
      </w:r>
      <w:r w:rsidRPr="002B0B67">
        <w:rPr>
          <w:rFonts w:asciiTheme="minorHAnsi" w:hAnsiTheme="minorHAnsi" w:cstheme="minorHAnsi"/>
          <w:color w:val="000000"/>
          <w:sz w:val="22"/>
          <w:szCs w:val="22"/>
          <w:lang w:eastAsia="ru-RU"/>
        </w:rPr>
        <w:t xml:space="preserve">Commodity </w:t>
      </w:r>
      <w:r w:rsidRPr="002B0B67">
        <w:rPr>
          <w:rFonts w:asciiTheme="minorHAnsi" w:hAnsiTheme="minorHAnsi" w:cstheme="minorHAnsi"/>
          <w:color w:val="000000"/>
          <w:sz w:val="22"/>
          <w:szCs w:val="22"/>
          <w:lang w:val="hy-AM" w:eastAsia="ru-RU"/>
        </w:rPr>
        <w:t>(10-</w:t>
      </w:r>
      <w:r w:rsidRPr="002B0B67">
        <w:rPr>
          <w:rFonts w:asciiTheme="minorHAnsi" w:hAnsiTheme="minorHAnsi" w:cstheme="minorHAnsi"/>
          <w:color w:val="000000"/>
          <w:sz w:val="22"/>
          <w:szCs w:val="22"/>
          <w:lang w:eastAsia="ru-RU"/>
        </w:rPr>
        <w:t>digit</w:t>
      </w:r>
      <w:r w:rsidRPr="002B0B67">
        <w:rPr>
          <w:rFonts w:asciiTheme="minorHAnsi" w:hAnsiTheme="minorHAnsi" w:cstheme="minorHAnsi"/>
          <w:color w:val="000000"/>
          <w:sz w:val="22"/>
          <w:szCs w:val="22"/>
          <w:lang w:val="hy-AM" w:eastAsia="ru-RU"/>
        </w:rPr>
        <w:t xml:space="preserve"> </w:t>
      </w:r>
      <w:r w:rsidRPr="002B0B67">
        <w:rPr>
          <w:rFonts w:asciiTheme="minorHAnsi" w:hAnsiTheme="minorHAnsi" w:cstheme="minorHAnsi"/>
          <w:color w:val="000000"/>
          <w:sz w:val="22"/>
          <w:szCs w:val="22"/>
          <w:lang w:eastAsia="ru-RU"/>
        </w:rPr>
        <w:t>code</w:t>
      </w:r>
      <w:r w:rsidRPr="002B0B67">
        <w:rPr>
          <w:rFonts w:asciiTheme="minorHAnsi" w:hAnsiTheme="minorHAnsi" w:cstheme="minorHAnsi"/>
          <w:color w:val="000000"/>
          <w:sz w:val="22"/>
          <w:szCs w:val="22"/>
          <w:lang w:val="hy-AM" w:eastAsia="ru-RU"/>
        </w:rPr>
        <w:t>)</w:t>
      </w:r>
      <w:r w:rsidRPr="002B0B67">
        <w:rPr>
          <w:rFonts w:asciiTheme="minorHAnsi" w:hAnsiTheme="minorHAnsi" w:cstheme="minorHAnsi"/>
          <w:color w:val="000000"/>
          <w:sz w:val="22"/>
          <w:szCs w:val="22"/>
          <w:lang w:eastAsia="ru-RU"/>
        </w:rPr>
        <w:t>.</w:t>
      </w:r>
    </w:p>
    <w:p w:rsidR="00B92784" w:rsidRPr="002B0B67" w:rsidRDefault="00B92784" w:rsidP="00996251">
      <w:pPr>
        <w:pStyle w:val="BodyText"/>
        <w:jc w:val="both"/>
        <w:rPr>
          <w:rFonts w:asciiTheme="minorHAnsi" w:hAnsiTheme="minorHAnsi" w:cstheme="minorHAnsi"/>
          <w:color w:val="000000"/>
          <w:sz w:val="22"/>
          <w:szCs w:val="22"/>
          <w:lang w:eastAsia="ru-RU"/>
        </w:rPr>
      </w:pPr>
    </w:p>
    <w:p w:rsidR="002B0B67" w:rsidRDefault="002B0B67" w:rsidP="00996251">
      <w:pPr>
        <w:pStyle w:val="BodyText"/>
        <w:jc w:val="both"/>
        <w:rPr>
          <w:rFonts w:asciiTheme="minorHAnsi" w:hAnsiTheme="minorHAnsi" w:cstheme="minorHAnsi"/>
          <w:color w:val="000000"/>
          <w:sz w:val="22"/>
          <w:szCs w:val="22"/>
          <w:lang w:eastAsia="ru-RU"/>
        </w:rPr>
      </w:pPr>
      <w:r w:rsidRPr="002B0B67">
        <w:rPr>
          <w:rFonts w:asciiTheme="minorHAnsi" w:hAnsiTheme="minorHAnsi" w:cstheme="minorHAnsi"/>
          <w:color w:val="000000"/>
          <w:sz w:val="22"/>
          <w:szCs w:val="22"/>
          <w:lang w:eastAsia="ru-RU"/>
        </w:rPr>
        <w:t xml:space="preserve">The volumes of export includes domestically produced goods, as well as re-exported goods of foreign production. The export volumes are calculated at </w:t>
      </w:r>
      <w:r w:rsidRPr="002B0B67">
        <w:rPr>
          <w:rFonts w:ascii="Arial" w:hAnsi="Arial" w:cs="Arial"/>
          <w:color w:val="000000"/>
          <w:sz w:val="22"/>
          <w:szCs w:val="22"/>
          <w:lang w:val="ru-RU" w:eastAsia="ru-RU"/>
        </w:rPr>
        <w:t>ՖՕԲ</w:t>
      </w:r>
      <w:r w:rsidRPr="002B0B67">
        <w:rPr>
          <w:rFonts w:asciiTheme="minorHAnsi" w:hAnsiTheme="minorHAnsi" w:cstheme="minorHAnsi"/>
          <w:color w:val="000000"/>
          <w:sz w:val="22"/>
          <w:szCs w:val="22"/>
          <w:lang w:eastAsia="ru-RU"/>
        </w:rPr>
        <w:t xml:space="preserve"> prices, and those of import - at CIF prices (including the insurance and transportation costs before reaching the economic territory of the importing country). </w:t>
      </w:r>
    </w:p>
    <w:p w:rsidR="00B92784" w:rsidRPr="002B0B67" w:rsidRDefault="00B92784" w:rsidP="00996251">
      <w:pPr>
        <w:pStyle w:val="BodyText"/>
        <w:jc w:val="both"/>
        <w:rPr>
          <w:rFonts w:asciiTheme="minorHAnsi" w:hAnsiTheme="minorHAnsi" w:cstheme="minorHAnsi"/>
          <w:color w:val="000000"/>
          <w:sz w:val="22"/>
          <w:szCs w:val="22"/>
          <w:lang w:eastAsia="ru-RU"/>
        </w:rPr>
      </w:pPr>
    </w:p>
    <w:p w:rsidR="002B0B67" w:rsidRDefault="002B0B67" w:rsidP="00996251">
      <w:pPr>
        <w:pStyle w:val="BodyText"/>
        <w:jc w:val="both"/>
        <w:rPr>
          <w:rFonts w:asciiTheme="minorHAnsi" w:hAnsiTheme="minorHAnsi" w:cstheme="minorHAnsi"/>
          <w:color w:val="000000"/>
          <w:sz w:val="22"/>
          <w:szCs w:val="22"/>
          <w:lang w:eastAsia="ru-RU"/>
        </w:rPr>
      </w:pPr>
      <w:r w:rsidRPr="002B0B67">
        <w:rPr>
          <w:rFonts w:asciiTheme="minorHAnsi" w:hAnsiTheme="minorHAnsi" w:cstheme="minorHAnsi"/>
          <w:color w:val="000000"/>
          <w:sz w:val="22"/>
          <w:szCs w:val="22"/>
          <w:lang w:eastAsia="ru-RU"/>
        </w:rPr>
        <w:t>For calculation of monetary indicators of export and import, recalculation of the national currency to US dollar was based on the daily official exchange rate defined by the RA Central Bank.</w:t>
      </w:r>
    </w:p>
    <w:p w:rsidR="00B92784" w:rsidRDefault="00B92784" w:rsidP="00996251">
      <w:pPr>
        <w:pStyle w:val="BodyText"/>
        <w:jc w:val="both"/>
        <w:rPr>
          <w:rFonts w:asciiTheme="minorHAnsi" w:hAnsiTheme="minorHAnsi" w:cstheme="minorHAnsi"/>
          <w:color w:val="000000"/>
          <w:sz w:val="22"/>
          <w:szCs w:val="22"/>
          <w:lang w:eastAsia="ru-RU"/>
        </w:rPr>
      </w:pPr>
    </w:p>
    <w:p w:rsidR="00B92784" w:rsidRPr="002B0B67" w:rsidRDefault="00B92784" w:rsidP="00996251">
      <w:pPr>
        <w:pStyle w:val="BodyText"/>
        <w:jc w:val="both"/>
        <w:rPr>
          <w:rFonts w:asciiTheme="minorHAnsi" w:hAnsiTheme="minorHAnsi" w:cstheme="minorHAnsi"/>
          <w:color w:val="000000"/>
          <w:sz w:val="22"/>
          <w:szCs w:val="22"/>
          <w:lang w:eastAsia="ru-RU"/>
        </w:rPr>
      </w:pPr>
    </w:p>
    <w:tbl>
      <w:tblPr>
        <w:tblStyle w:val="TableGrid"/>
        <w:tblW w:w="9497" w:type="dxa"/>
        <w:tblInd w:w="250" w:type="dxa"/>
        <w:tblLook w:val="04A0" w:firstRow="1" w:lastRow="0" w:firstColumn="1" w:lastColumn="0" w:noHBand="0" w:noVBand="1"/>
      </w:tblPr>
      <w:tblGrid>
        <w:gridCol w:w="3227"/>
        <w:gridCol w:w="6270"/>
      </w:tblGrid>
      <w:tr w:rsidR="002B0B67" w:rsidRPr="002B0B67" w:rsidTr="00996251">
        <w:tc>
          <w:tcPr>
            <w:tcW w:w="3227"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Level</w:t>
            </w: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 xml:space="preserve">National </w:t>
            </w:r>
          </w:p>
        </w:tc>
      </w:tr>
      <w:tr w:rsidR="002B0B67" w:rsidRPr="002B0B67" w:rsidTr="00996251">
        <w:tc>
          <w:tcPr>
            <w:tcW w:w="3227"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Frequency</w:t>
            </w: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Annual</w:t>
            </w:r>
          </w:p>
        </w:tc>
      </w:tr>
      <w:tr w:rsidR="002B0B67" w:rsidRPr="002B0B67" w:rsidTr="00996251">
        <w:tc>
          <w:tcPr>
            <w:tcW w:w="3227"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Time of publication</w:t>
            </w: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val="hy-AM" w:eastAsia="ru-RU"/>
              </w:rPr>
              <w:t xml:space="preserve">III </w:t>
            </w:r>
            <w:r w:rsidRPr="002B0B67">
              <w:rPr>
                <w:rFonts w:asciiTheme="minorHAnsi" w:eastAsia="Times New Roman" w:hAnsiTheme="minorHAnsi" w:cstheme="minorHAnsi"/>
                <w:color w:val="000000"/>
                <w:sz w:val="22"/>
                <w:szCs w:val="22"/>
                <w:lang w:eastAsia="ru-RU"/>
              </w:rPr>
              <w:t>quarter, September</w:t>
            </w:r>
          </w:p>
        </w:tc>
      </w:tr>
      <w:tr w:rsidR="002B0B67" w:rsidRPr="002B0B67" w:rsidTr="00996251">
        <w:tc>
          <w:tcPr>
            <w:tcW w:w="3227"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Language</w:t>
            </w: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Armenian, English</w:t>
            </w:r>
          </w:p>
        </w:tc>
      </w:tr>
      <w:tr w:rsidR="002B0B67" w:rsidRPr="00DE7575" w:rsidTr="00996251">
        <w:tc>
          <w:tcPr>
            <w:tcW w:w="3227"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Source</w:t>
            </w:r>
          </w:p>
        </w:tc>
        <w:tc>
          <w:tcPr>
            <w:tcW w:w="6270" w:type="dxa"/>
          </w:tcPr>
          <w:p w:rsidR="002B0B67" w:rsidRPr="002B0B67" w:rsidRDefault="004B2715"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hyperlink r:id="rId20" w:history="1">
              <w:r w:rsidR="002B0B67" w:rsidRPr="002B0B67">
                <w:rPr>
                  <w:rStyle w:val="Hyperlink"/>
                  <w:rFonts w:asciiTheme="minorHAnsi" w:hAnsiTheme="minorHAnsi" w:cstheme="minorHAnsi"/>
                  <w:sz w:val="22"/>
                  <w:szCs w:val="22"/>
                </w:rPr>
                <w:t>http://armstat.am/am/?nid=82&amp;id=1793</w:t>
              </w:r>
            </w:hyperlink>
          </w:p>
        </w:tc>
      </w:tr>
      <w:tr w:rsidR="002B0B67" w:rsidRPr="002B0B67" w:rsidTr="00996251">
        <w:tc>
          <w:tcPr>
            <w:tcW w:w="3227" w:type="dxa"/>
          </w:tcPr>
          <w:p w:rsidR="002B0B67" w:rsidRPr="002B0B67" w:rsidRDefault="002B0B67" w:rsidP="00996251">
            <w:pPr>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Indicators</w:t>
            </w:r>
          </w:p>
        </w:tc>
        <w:tc>
          <w:tcPr>
            <w:tcW w:w="6270" w:type="dxa"/>
          </w:tcPr>
          <w:p w:rsidR="002B0B67" w:rsidRPr="002B0B67" w:rsidRDefault="002B0B67" w:rsidP="00996251">
            <w:pPr>
              <w:autoSpaceDE w:val="0"/>
              <w:autoSpaceDN w:val="0"/>
              <w:adjustRightInd w:val="0"/>
              <w:jc w:val="both"/>
              <w:rPr>
                <w:rFonts w:asciiTheme="minorHAnsi" w:eastAsia="Times New Roman" w:hAnsiTheme="minorHAnsi" w:cstheme="minorHAnsi"/>
                <w:color w:val="000000"/>
                <w:sz w:val="22"/>
                <w:szCs w:val="22"/>
                <w:lang w:val="en-US" w:eastAsia="ru-RU"/>
              </w:rPr>
            </w:pPr>
            <w:r w:rsidRPr="002B0B67">
              <w:rPr>
                <w:rFonts w:asciiTheme="minorHAnsi" w:eastAsia="Times New Roman" w:hAnsiTheme="minorHAnsi" w:cstheme="minorHAnsi"/>
                <w:color w:val="000000"/>
                <w:sz w:val="22"/>
                <w:szCs w:val="22"/>
                <w:lang w:val="en-US" w:eastAsia="ru-RU"/>
              </w:rPr>
              <w:t>In the enclosed</w:t>
            </w:r>
            <w:r w:rsidRPr="002B0B67">
              <w:rPr>
                <w:rFonts w:asciiTheme="minorHAnsi" w:eastAsia="Times New Roman" w:hAnsiTheme="minorHAnsi" w:cstheme="minorHAnsi"/>
                <w:color w:val="000000"/>
                <w:sz w:val="22"/>
                <w:szCs w:val="22"/>
                <w:lang w:val="hy-AM" w:eastAsia="ru-RU"/>
              </w:rPr>
              <w:t xml:space="preserve"> Excel </w:t>
            </w:r>
            <w:r w:rsidRPr="002B0B67">
              <w:rPr>
                <w:rFonts w:asciiTheme="minorHAnsi" w:eastAsia="Times New Roman" w:hAnsiTheme="minorHAnsi" w:cstheme="minorHAnsi"/>
                <w:color w:val="000000"/>
                <w:sz w:val="22"/>
                <w:szCs w:val="22"/>
                <w:lang w:val="en-US" w:eastAsia="ru-RU"/>
              </w:rPr>
              <w:t>file</w:t>
            </w:r>
          </w:p>
        </w:tc>
      </w:tr>
    </w:tbl>
    <w:p w:rsidR="002B0B67" w:rsidRPr="002B0B67" w:rsidRDefault="002B0B67" w:rsidP="00996251">
      <w:pPr>
        <w:pStyle w:val="ListParagraph"/>
        <w:autoSpaceDE w:val="0"/>
        <w:autoSpaceDN w:val="0"/>
        <w:adjustRightInd w:val="0"/>
        <w:spacing w:after="0" w:line="240" w:lineRule="auto"/>
        <w:ind w:left="0"/>
        <w:jc w:val="both"/>
        <w:rPr>
          <w:rFonts w:eastAsia="Times New Roman" w:cstheme="minorHAnsi"/>
          <w:color w:val="000000"/>
          <w:lang w:eastAsia="ru-RU"/>
        </w:rPr>
      </w:pPr>
    </w:p>
    <w:p w:rsidR="002B0B67" w:rsidRPr="002B0B67" w:rsidRDefault="002B0B67" w:rsidP="00996251">
      <w:pPr>
        <w:pStyle w:val="ListParagraph"/>
        <w:autoSpaceDE w:val="0"/>
        <w:autoSpaceDN w:val="0"/>
        <w:adjustRightInd w:val="0"/>
        <w:spacing w:after="0" w:line="240" w:lineRule="auto"/>
        <w:ind w:left="0"/>
        <w:jc w:val="both"/>
        <w:rPr>
          <w:rFonts w:eastAsia="Times New Roman" w:cstheme="minorHAnsi"/>
          <w:color w:val="000000"/>
          <w:lang w:eastAsia="ru-RU"/>
        </w:rPr>
      </w:pPr>
    </w:p>
    <w:p w:rsidR="002B0B67" w:rsidRDefault="002B0B67" w:rsidP="00996251">
      <w:pPr>
        <w:autoSpaceDE w:val="0"/>
        <w:autoSpaceDN w:val="0"/>
        <w:adjustRightInd w:val="0"/>
        <w:ind w:left="567" w:hanging="567"/>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val="hy-AM" w:eastAsia="ru-RU"/>
        </w:rPr>
        <w:t>3.4</w:t>
      </w:r>
      <w:r w:rsidRPr="002B0B67">
        <w:rPr>
          <w:rFonts w:asciiTheme="minorHAnsi" w:eastAsia="Times New Roman" w:hAnsiTheme="minorHAnsi" w:cstheme="minorHAnsi"/>
          <w:color w:val="000000"/>
          <w:sz w:val="22"/>
          <w:szCs w:val="22"/>
          <w:lang w:eastAsia="ru-RU"/>
        </w:rPr>
        <w:t xml:space="preserve"> </w:t>
      </w:r>
      <w:r w:rsidRPr="002B0B67">
        <w:rPr>
          <w:rFonts w:asciiTheme="minorHAnsi" w:eastAsia="Times New Roman" w:hAnsiTheme="minorHAnsi" w:cstheme="minorHAnsi"/>
          <w:b/>
          <w:color w:val="000000"/>
          <w:sz w:val="22"/>
          <w:szCs w:val="22"/>
          <w:lang w:val="hy-AM" w:eastAsia="ru-RU"/>
        </w:rPr>
        <w:t xml:space="preserve">“Environment and </w:t>
      </w:r>
      <w:r w:rsidRPr="002B0B67">
        <w:rPr>
          <w:rFonts w:asciiTheme="minorHAnsi" w:eastAsia="Times New Roman" w:hAnsiTheme="minorHAnsi" w:cstheme="minorHAnsi"/>
          <w:b/>
          <w:color w:val="000000"/>
          <w:sz w:val="22"/>
          <w:szCs w:val="22"/>
          <w:lang w:eastAsia="ru-RU"/>
        </w:rPr>
        <w:t>N</w:t>
      </w:r>
      <w:r w:rsidRPr="002B0B67">
        <w:rPr>
          <w:rFonts w:asciiTheme="minorHAnsi" w:eastAsia="Times New Roman" w:hAnsiTheme="minorHAnsi" w:cstheme="minorHAnsi"/>
          <w:b/>
          <w:color w:val="000000"/>
          <w:sz w:val="22"/>
          <w:szCs w:val="22"/>
          <w:lang w:val="hy-AM" w:eastAsia="ru-RU"/>
        </w:rPr>
        <w:t xml:space="preserve">atural </w:t>
      </w:r>
      <w:r w:rsidRPr="002B0B67">
        <w:rPr>
          <w:rFonts w:asciiTheme="minorHAnsi" w:eastAsia="Times New Roman" w:hAnsiTheme="minorHAnsi" w:cstheme="minorHAnsi"/>
          <w:b/>
          <w:color w:val="000000"/>
          <w:sz w:val="22"/>
          <w:szCs w:val="22"/>
          <w:lang w:eastAsia="ru-RU"/>
        </w:rPr>
        <w:t>R</w:t>
      </w:r>
      <w:r w:rsidRPr="002B0B67">
        <w:rPr>
          <w:rFonts w:asciiTheme="minorHAnsi" w:eastAsia="Times New Roman" w:hAnsiTheme="minorHAnsi" w:cstheme="minorHAnsi"/>
          <w:b/>
          <w:color w:val="000000"/>
          <w:sz w:val="22"/>
          <w:szCs w:val="22"/>
          <w:lang w:val="hy-AM" w:eastAsia="ru-RU"/>
        </w:rPr>
        <w:t xml:space="preserve">esources in the </w:t>
      </w:r>
      <w:r w:rsidRPr="002B0B67">
        <w:rPr>
          <w:rFonts w:asciiTheme="minorHAnsi" w:eastAsia="Times New Roman" w:hAnsiTheme="minorHAnsi" w:cstheme="minorHAnsi"/>
          <w:b/>
          <w:color w:val="000000"/>
          <w:sz w:val="22"/>
          <w:szCs w:val="22"/>
          <w:lang w:eastAsia="ru-RU"/>
        </w:rPr>
        <w:t>R</w:t>
      </w:r>
      <w:r w:rsidRPr="002B0B67">
        <w:rPr>
          <w:rFonts w:asciiTheme="minorHAnsi" w:eastAsia="Times New Roman" w:hAnsiTheme="minorHAnsi" w:cstheme="minorHAnsi"/>
          <w:b/>
          <w:color w:val="000000"/>
          <w:sz w:val="22"/>
          <w:szCs w:val="22"/>
          <w:lang w:val="hy-AM" w:eastAsia="ru-RU"/>
        </w:rPr>
        <w:t xml:space="preserve">epublic of </w:t>
      </w:r>
      <w:r w:rsidRPr="002B0B67">
        <w:rPr>
          <w:rFonts w:asciiTheme="minorHAnsi" w:eastAsia="Times New Roman" w:hAnsiTheme="minorHAnsi" w:cstheme="minorHAnsi"/>
          <w:b/>
          <w:color w:val="000000"/>
          <w:sz w:val="22"/>
          <w:szCs w:val="22"/>
          <w:lang w:eastAsia="ru-RU"/>
        </w:rPr>
        <w:t>A</w:t>
      </w:r>
      <w:r w:rsidRPr="002B0B67">
        <w:rPr>
          <w:rFonts w:asciiTheme="minorHAnsi" w:eastAsia="Times New Roman" w:hAnsiTheme="minorHAnsi" w:cstheme="minorHAnsi"/>
          <w:b/>
          <w:color w:val="000000"/>
          <w:sz w:val="22"/>
          <w:szCs w:val="22"/>
          <w:lang w:val="hy-AM" w:eastAsia="ru-RU"/>
        </w:rPr>
        <w:t xml:space="preserve">rmenia for 2015 </w:t>
      </w:r>
      <w:r w:rsidRPr="002B0B67">
        <w:rPr>
          <w:rFonts w:asciiTheme="minorHAnsi" w:eastAsia="Times New Roman" w:hAnsiTheme="minorHAnsi" w:cstheme="minorHAnsi"/>
          <w:b/>
          <w:color w:val="000000"/>
          <w:sz w:val="22"/>
          <w:szCs w:val="22"/>
          <w:lang w:eastAsia="ru-RU"/>
        </w:rPr>
        <w:t>a</w:t>
      </w:r>
      <w:r w:rsidRPr="002B0B67">
        <w:rPr>
          <w:rFonts w:asciiTheme="minorHAnsi" w:eastAsia="Times New Roman" w:hAnsiTheme="minorHAnsi" w:cstheme="minorHAnsi"/>
          <w:b/>
          <w:color w:val="000000"/>
          <w:sz w:val="22"/>
          <w:szCs w:val="22"/>
          <w:lang w:val="hy-AM" w:eastAsia="ru-RU"/>
        </w:rPr>
        <w:t>nd time series of indexes</w:t>
      </w:r>
      <w:r w:rsidRPr="002B0B67">
        <w:rPr>
          <w:rFonts w:asciiTheme="minorHAnsi" w:eastAsia="Times New Roman" w:hAnsiTheme="minorHAnsi" w:cstheme="minorHAnsi"/>
          <w:b/>
          <w:color w:val="000000"/>
          <w:sz w:val="22"/>
          <w:szCs w:val="22"/>
          <w:lang w:eastAsia="ru-RU"/>
        </w:rPr>
        <w:t xml:space="preserve"> for </w:t>
      </w:r>
      <w:r w:rsidRPr="002B0B67">
        <w:rPr>
          <w:rFonts w:asciiTheme="minorHAnsi" w:eastAsia="Times New Roman" w:hAnsiTheme="minorHAnsi" w:cstheme="minorHAnsi"/>
          <w:b/>
          <w:color w:val="000000"/>
          <w:sz w:val="22"/>
          <w:szCs w:val="22"/>
          <w:lang w:val="hy-AM" w:eastAsia="ru-RU"/>
        </w:rPr>
        <w:t>2011 – 2015” Statistical  Handbook</w:t>
      </w:r>
      <w:r w:rsidRPr="002B0B67">
        <w:rPr>
          <w:rFonts w:asciiTheme="minorHAnsi" w:eastAsia="Times New Roman" w:hAnsiTheme="minorHAnsi" w:cstheme="minorHAnsi"/>
          <w:b/>
          <w:color w:val="000000"/>
          <w:sz w:val="22"/>
          <w:szCs w:val="22"/>
          <w:lang w:eastAsia="ru-RU"/>
        </w:rPr>
        <w:t xml:space="preserve"> </w:t>
      </w:r>
      <w:r w:rsidRPr="002B0B67">
        <w:rPr>
          <w:rFonts w:asciiTheme="minorHAnsi" w:eastAsia="Times New Roman" w:hAnsiTheme="minorHAnsi" w:cstheme="minorHAnsi"/>
          <w:color w:val="000000"/>
          <w:sz w:val="22"/>
          <w:szCs w:val="22"/>
          <w:lang w:eastAsia="ru-RU"/>
        </w:rPr>
        <w:t xml:space="preserve">Volumes of mineral export are given in the "Environment and Natural Resources in the Republic of Armenia in 2015 and the time series of indexes for 2011-2015" Handbook. This Handbook presents data on volume of export of metal and non-metal ore in the mining sector. </w:t>
      </w:r>
    </w:p>
    <w:p w:rsidR="00B92784" w:rsidRDefault="00B92784" w:rsidP="00996251">
      <w:pPr>
        <w:autoSpaceDE w:val="0"/>
        <w:autoSpaceDN w:val="0"/>
        <w:adjustRightInd w:val="0"/>
        <w:ind w:left="567" w:hanging="567"/>
        <w:jc w:val="both"/>
        <w:rPr>
          <w:rFonts w:asciiTheme="minorHAnsi" w:eastAsia="Times New Roman" w:hAnsiTheme="minorHAnsi" w:cstheme="minorHAnsi"/>
          <w:color w:val="000000"/>
          <w:sz w:val="22"/>
          <w:szCs w:val="22"/>
          <w:lang w:eastAsia="ru-RU"/>
        </w:rPr>
      </w:pPr>
    </w:p>
    <w:p w:rsidR="00B92784" w:rsidRPr="002B0B67" w:rsidRDefault="00B92784" w:rsidP="00996251">
      <w:pPr>
        <w:autoSpaceDE w:val="0"/>
        <w:autoSpaceDN w:val="0"/>
        <w:adjustRightInd w:val="0"/>
        <w:ind w:left="567" w:hanging="567"/>
        <w:jc w:val="both"/>
        <w:rPr>
          <w:rFonts w:asciiTheme="minorHAnsi" w:eastAsia="Times New Roman" w:hAnsiTheme="minorHAnsi" w:cstheme="minorHAnsi"/>
          <w:color w:val="000000"/>
          <w:sz w:val="22"/>
          <w:szCs w:val="22"/>
          <w:lang w:eastAsia="ru-RU"/>
        </w:rPr>
      </w:pPr>
    </w:p>
    <w:tbl>
      <w:tblPr>
        <w:tblStyle w:val="TableGrid"/>
        <w:tblW w:w="9842" w:type="dxa"/>
        <w:tblInd w:w="-95" w:type="dxa"/>
        <w:tblLook w:val="04A0" w:firstRow="1" w:lastRow="0" w:firstColumn="1" w:lastColumn="0" w:noHBand="0" w:noVBand="1"/>
      </w:tblPr>
      <w:tblGrid>
        <w:gridCol w:w="3572"/>
        <w:gridCol w:w="6270"/>
      </w:tblGrid>
      <w:tr w:rsidR="002B0B67" w:rsidRPr="002B0B67" w:rsidTr="00B92784">
        <w:tc>
          <w:tcPr>
            <w:tcW w:w="3572"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Level</w:t>
            </w: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National and subnational</w:t>
            </w:r>
          </w:p>
        </w:tc>
      </w:tr>
      <w:tr w:rsidR="002B0B67" w:rsidRPr="002B0B67" w:rsidTr="00B92784">
        <w:tc>
          <w:tcPr>
            <w:tcW w:w="3572"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Frequency</w:t>
            </w: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Annual</w:t>
            </w:r>
          </w:p>
        </w:tc>
      </w:tr>
      <w:tr w:rsidR="002B0B67" w:rsidRPr="002B0B67" w:rsidTr="00B92784">
        <w:tc>
          <w:tcPr>
            <w:tcW w:w="3572"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Time of publication</w:t>
            </w: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val="hy-AM" w:eastAsia="ru-RU"/>
              </w:rPr>
              <w:t>I</w:t>
            </w:r>
            <w:r w:rsidRPr="002B0B67">
              <w:rPr>
                <w:rFonts w:asciiTheme="minorHAnsi" w:eastAsia="Times New Roman" w:hAnsiTheme="minorHAnsi" w:cstheme="minorHAnsi"/>
                <w:color w:val="000000"/>
                <w:sz w:val="22"/>
                <w:szCs w:val="22"/>
                <w:lang w:eastAsia="ru-RU"/>
              </w:rPr>
              <w:t>Vquarter, October</w:t>
            </w:r>
          </w:p>
        </w:tc>
      </w:tr>
      <w:tr w:rsidR="002B0B67" w:rsidRPr="002B0B67" w:rsidTr="00B92784">
        <w:tc>
          <w:tcPr>
            <w:tcW w:w="3572"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Language</w:t>
            </w: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Armenian, English</w:t>
            </w:r>
          </w:p>
        </w:tc>
      </w:tr>
      <w:tr w:rsidR="002B0B67" w:rsidRPr="00DE7575" w:rsidTr="00B92784">
        <w:tc>
          <w:tcPr>
            <w:tcW w:w="3572"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lastRenderedPageBreak/>
              <w:t>Source</w:t>
            </w:r>
          </w:p>
        </w:tc>
        <w:tc>
          <w:tcPr>
            <w:tcW w:w="6270" w:type="dxa"/>
          </w:tcPr>
          <w:p w:rsidR="002B0B67" w:rsidRPr="002B0B67" w:rsidRDefault="004B2715"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hyperlink r:id="rId21" w:history="1">
              <w:r w:rsidR="002B0B67" w:rsidRPr="002B0B67">
                <w:rPr>
                  <w:rStyle w:val="Hyperlink"/>
                  <w:rFonts w:asciiTheme="minorHAnsi" w:hAnsiTheme="minorHAnsi" w:cstheme="minorHAnsi"/>
                  <w:sz w:val="22"/>
                  <w:szCs w:val="22"/>
                </w:rPr>
                <w:t>http://armstat.am/am/?nid=82&amp;id=1824</w:t>
              </w:r>
            </w:hyperlink>
          </w:p>
        </w:tc>
      </w:tr>
    </w:tbl>
    <w:p w:rsidR="002B0B67" w:rsidRPr="002B0B67" w:rsidRDefault="002B0B67" w:rsidP="00996251">
      <w:pPr>
        <w:jc w:val="both"/>
        <w:rPr>
          <w:rFonts w:asciiTheme="minorHAnsi" w:eastAsia="Times New Roman" w:hAnsiTheme="minorHAnsi" w:cstheme="minorHAnsi"/>
          <w:b/>
          <w:color w:val="000000"/>
          <w:sz w:val="22"/>
          <w:szCs w:val="22"/>
          <w:lang w:val="ru-RU" w:eastAsia="ru-RU"/>
        </w:rPr>
      </w:pPr>
    </w:p>
    <w:p w:rsidR="002B0B67" w:rsidRPr="002B0B67" w:rsidRDefault="002B0B67" w:rsidP="00996251">
      <w:pPr>
        <w:jc w:val="both"/>
        <w:rPr>
          <w:rFonts w:asciiTheme="minorHAnsi" w:eastAsia="Times New Roman" w:hAnsiTheme="minorHAnsi" w:cstheme="minorHAnsi"/>
          <w:b/>
          <w:color w:val="000000"/>
          <w:sz w:val="22"/>
          <w:szCs w:val="22"/>
          <w:lang w:val="hy-AM" w:eastAsia="ru-RU"/>
        </w:rPr>
      </w:pPr>
    </w:p>
    <w:p w:rsidR="00B92784" w:rsidRDefault="00B92784" w:rsidP="00B92784">
      <w:pPr>
        <w:pStyle w:val="Caption"/>
        <w:keepNext/>
      </w:pPr>
      <w:r>
        <w:t xml:space="preserve">Table </w:t>
      </w:r>
      <w:r w:rsidR="004B2715">
        <w:fldChar w:fldCharType="begin"/>
      </w:r>
      <w:r w:rsidR="004B2715">
        <w:instrText xml:space="preserve"> SEQ Table \* ARABIC </w:instrText>
      </w:r>
      <w:r w:rsidR="004B2715">
        <w:fldChar w:fldCharType="separate"/>
      </w:r>
      <w:r>
        <w:rPr>
          <w:noProof/>
        </w:rPr>
        <w:t>10</w:t>
      </w:r>
      <w:r w:rsidR="004B2715">
        <w:rPr>
          <w:noProof/>
        </w:rPr>
        <w:fldChar w:fldCharType="end"/>
      </w:r>
      <w:r>
        <w:t xml:space="preserve">. </w:t>
      </w:r>
      <w:r w:rsidRPr="00835100">
        <w:t>Volume of exported minerals (according to the summary information of  the RA Ministry of Finance), 2011-2015, tons</w:t>
      </w:r>
    </w:p>
    <w:tbl>
      <w:tblPr>
        <w:tblW w:w="9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5"/>
        <w:gridCol w:w="1041"/>
        <w:gridCol w:w="1041"/>
        <w:gridCol w:w="1041"/>
        <w:gridCol w:w="1041"/>
        <w:gridCol w:w="1041"/>
      </w:tblGrid>
      <w:tr w:rsidR="002B0B67" w:rsidRPr="002B0B67" w:rsidTr="00B92784">
        <w:trPr>
          <w:trHeight w:val="70"/>
          <w:tblHeader/>
          <w:jc w:val="center"/>
        </w:trPr>
        <w:tc>
          <w:tcPr>
            <w:tcW w:w="4385" w:type="dxa"/>
          </w:tcPr>
          <w:p w:rsidR="002B0B67" w:rsidRPr="002B0B67" w:rsidRDefault="002B0B67" w:rsidP="00996251">
            <w:pPr>
              <w:rPr>
                <w:rFonts w:asciiTheme="minorHAnsi" w:hAnsiTheme="minorHAnsi" w:cstheme="minorHAnsi"/>
                <w:sz w:val="22"/>
                <w:szCs w:val="22"/>
              </w:rPr>
            </w:pPr>
          </w:p>
        </w:tc>
        <w:tc>
          <w:tcPr>
            <w:tcW w:w="1041" w:type="dxa"/>
          </w:tcPr>
          <w:p w:rsidR="002B0B67" w:rsidRPr="002B0B67" w:rsidRDefault="002B0B67" w:rsidP="00996251">
            <w:pPr>
              <w:jc w:val="center"/>
              <w:rPr>
                <w:rFonts w:asciiTheme="minorHAnsi" w:hAnsiTheme="minorHAnsi" w:cstheme="minorHAnsi"/>
                <w:sz w:val="22"/>
                <w:szCs w:val="22"/>
              </w:rPr>
            </w:pPr>
            <w:r w:rsidRPr="002B0B67">
              <w:rPr>
                <w:rFonts w:asciiTheme="minorHAnsi" w:hAnsiTheme="minorHAnsi" w:cstheme="minorHAnsi"/>
                <w:sz w:val="22"/>
                <w:szCs w:val="22"/>
              </w:rPr>
              <w:t>2011</w:t>
            </w:r>
          </w:p>
        </w:tc>
        <w:tc>
          <w:tcPr>
            <w:tcW w:w="1041" w:type="dxa"/>
          </w:tcPr>
          <w:p w:rsidR="002B0B67" w:rsidRPr="002B0B67" w:rsidRDefault="002B0B67" w:rsidP="00996251">
            <w:pPr>
              <w:jc w:val="center"/>
              <w:rPr>
                <w:rFonts w:asciiTheme="minorHAnsi" w:hAnsiTheme="minorHAnsi" w:cstheme="minorHAnsi"/>
                <w:sz w:val="22"/>
                <w:szCs w:val="22"/>
              </w:rPr>
            </w:pPr>
            <w:r w:rsidRPr="002B0B67">
              <w:rPr>
                <w:rFonts w:asciiTheme="minorHAnsi" w:hAnsiTheme="minorHAnsi" w:cstheme="minorHAnsi"/>
                <w:sz w:val="22"/>
                <w:szCs w:val="22"/>
              </w:rPr>
              <w:t>2012</w:t>
            </w:r>
          </w:p>
        </w:tc>
        <w:tc>
          <w:tcPr>
            <w:tcW w:w="1041" w:type="dxa"/>
          </w:tcPr>
          <w:p w:rsidR="002B0B67" w:rsidRPr="002B0B67" w:rsidRDefault="002B0B67" w:rsidP="00996251">
            <w:pPr>
              <w:jc w:val="center"/>
              <w:rPr>
                <w:rFonts w:asciiTheme="minorHAnsi" w:hAnsiTheme="minorHAnsi" w:cstheme="minorHAnsi"/>
                <w:sz w:val="22"/>
                <w:szCs w:val="22"/>
              </w:rPr>
            </w:pPr>
            <w:r w:rsidRPr="002B0B67">
              <w:rPr>
                <w:rFonts w:asciiTheme="minorHAnsi" w:hAnsiTheme="minorHAnsi" w:cstheme="minorHAnsi"/>
                <w:sz w:val="22"/>
                <w:szCs w:val="22"/>
              </w:rPr>
              <w:t>2013</w:t>
            </w:r>
          </w:p>
        </w:tc>
        <w:tc>
          <w:tcPr>
            <w:tcW w:w="1041" w:type="dxa"/>
          </w:tcPr>
          <w:p w:rsidR="002B0B67" w:rsidRPr="002B0B67" w:rsidRDefault="002B0B67" w:rsidP="00996251">
            <w:pPr>
              <w:jc w:val="center"/>
              <w:rPr>
                <w:rFonts w:asciiTheme="minorHAnsi" w:hAnsiTheme="minorHAnsi" w:cstheme="minorHAnsi"/>
                <w:sz w:val="22"/>
                <w:szCs w:val="22"/>
              </w:rPr>
            </w:pPr>
            <w:r w:rsidRPr="002B0B67">
              <w:rPr>
                <w:rFonts w:asciiTheme="minorHAnsi" w:hAnsiTheme="minorHAnsi" w:cstheme="minorHAnsi"/>
                <w:sz w:val="22"/>
                <w:szCs w:val="22"/>
              </w:rPr>
              <w:t>2014</w:t>
            </w:r>
          </w:p>
        </w:tc>
        <w:tc>
          <w:tcPr>
            <w:tcW w:w="1041" w:type="dxa"/>
          </w:tcPr>
          <w:p w:rsidR="002B0B67" w:rsidRPr="002B0B67" w:rsidRDefault="002B0B67" w:rsidP="00996251">
            <w:pPr>
              <w:jc w:val="center"/>
              <w:rPr>
                <w:rFonts w:asciiTheme="minorHAnsi" w:hAnsiTheme="minorHAnsi" w:cstheme="minorHAnsi"/>
                <w:sz w:val="22"/>
                <w:szCs w:val="22"/>
                <w:lang w:val="ru-RU"/>
              </w:rPr>
            </w:pPr>
            <w:r w:rsidRPr="002B0B67">
              <w:rPr>
                <w:rFonts w:asciiTheme="minorHAnsi" w:hAnsiTheme="minorHAnsi" w:cstheme="minorHAnsi"/>
                <w:sz w:val="22"/>
                <w:szCs w:val="22"/>
                <w:lang w:val="ru-RU"/>
              </w:rPr>
              <w:t>2015</w:t>
            </w:r>
          </w:p>
        </w:tc>
      </w:tr>
      <w:tr w:rsidR="002B0B67" w:rsidRPr="002B0B67" w:rsidTr="00B92784">
        <w:trPr>
          <w:trHeight w:val="75"/>
          <w:jc w:val="center"/>
        </w:trPr>
        <w:tc>
          <w:tcPr>
            <w:tcW w:w="4385" w:type="dxa"/>
          </w:tcPr>
          <w:p w:rsidR="002B0B67" w:rsidRPr="002B0B67" w:rsidRDefault="002B0B67" w:rsidP="00996251">
            <w:pPr>
              <w:rPr>
                <w:rFonts w:asciiTheme="minorHAnsi" w:hAnsiTheme="minorHAnsi" w:cstheme="minorHAnsi"/>
                <w:sz w:val="22"/>
                <w:szCs w:val="22"/>
              </w:rPr>
            </w:pPr>
            <w:r w:rsidRPr="002B0B67">
              <w:rPr>
                <w:rFonts w:asciiTheme="minorHAnsi" w:hAnsiTheme="minorHAnsi" w:cstheme="minorHAnsi"/>
                <w:sz w:val="22"/>
                <w:szCs w:val="22"/>
              </w:rPr>
              <w:t>Salt - of all types</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5 623.0</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5 713.5</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2 517.1</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1 063.1</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134.5</w:t>
            </w:r>
          </w:p>
        </w:tc>
      </w:tr>
      <w:tr w:rsidR="002B0B67" w:rsidRPr="002B0B67" w:rsidTr="00B92784">
        <w:trPr>
          <w:trHeight w:val="70"/>
          <w:jc w:val="center"/>
        </w:trPr>
        <w:tc>
          <w:tcPr>
            <w:tcW w:w="4385" w:type="dxa"/>
          </w:tcPr>
          <w:p w:rsidR="002B0B67" w:rsidRPr="002B0B67" w:rsidRDefault="002B0B67" w:rsidP="00996251">
            <w:pPr>
              <w:rPr>
                <w:rFonts w:asciiTheme="minorHAnsi" w:hAnsiTheme="minorHAnsi" w:cstheme="minorHAnsi"/>
                <w:sz w:val="22"/>
                <w:szCs w:val="22"/>
              </w:rPr>
            </w:pPr>
            <w:r w:rsidRPr="002B0B67">
              <w:rPr>
                <w:rFonts w:asciiTheme="minorHAnsi" w:hAnsiTheme="minorHAnsi" w:cstheme="minorHAnsi"/>
                <w:sz w:val="22"/>
                <w:szCs w:val="22"/>
              </w:rPr>
              <w:t>Natural sand - of all types</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0.9</w:t>
            </w:r>
          </w:p>
        </w:tc>
        <w:tc>
          <w:tcPr>
            <w:tcW w:w="1041" w:type="dxa"/>
            <w:vAlign w:val="center"/>
          </w:tcPr>
          <w:p w:rsidR="002B0B67" w:rsidRPr="002B0B67" w:rsidRDefault="002B0B67" w:rsidP="00996251">
            <w:pPr>
              <w:jc w:val="right"/>
              <w:rPr>
                <w:rFonts w:asciiTheme="minorHAnsi" w:hAnsiTheme="minorHAnsi" w:cstheme="minorHAnsi"/>
                <w:b/>
                <w:bCs/>
                <w:color w:val="000000"/>
                <w:sz w:val="22"/>
                <w:szCs w:val="22"/>
              </w:rPr>
            </w:pPr>
            <w:r w:rsidRPr="002B0B67">
              <w:rPr>
                <w:rFonts w:asciiTheme="minorHAnsi" w:hAnsiTheme="minorHAnsi" w:cstheme="minorHAnsi"/>
                <w:b/>
                <w:bCs/>
                <w:color w:val="000000"/>
                <w:sz w:val="22"/>
                <w:szCs w:val="22"/>
              </w:rPr>
              <w:t>-</w:t>
            </w:r>
          </w:p>
        </w:tc>
        <w:tc>
          <w:tcPr>
            <w:tcW w:w="1041" w:type="dxa"/>
            <w:vAlign w:val="center"/>
          </w:tcPr>
          <w:p w:rsidR="002B0B67" w:rsidRPr="002B0B67" w:rsidRDefault="002B0B67" w:rsidP="00996251">
            <w:pPr>
              <w:jc w:val="right"/>
              <w:rPr>
                <w:rFonts w:asciiTheme="minorHAnsi" w:hAnsiTheme="minorHAnsi" w:cstheme="minorHAnsi"/>
                <w:b/>
                <w:bCs/>
                <w:color w:val="000000"/>
                <w:sz w:val="22"/>
                <w:szCs w:val="22"/>
              </w:rPr>
            </w:pPr>
            <w:r w:rsidRPr="002B0B67">
              <w:rPr>
                <w:rFonts w:asciiTheme="minorHAnsi" w:hAnsiTheme="minorHAnsi" w:cstheme="minorHAnsi"/>
                <w:b/>
                <w:bCs/>
                <w:color w:val="000000"/>
                <w:sz w:val="22"/>
                <w:szCs w:val="22"/>
              </w:rPr>
              <w:t>-</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bCs/>
                <w:color w:val="000000"/>
                <w:sz w:val="22"/>
                <w:szCs w:val="22"/>
              </w:rPr>
              <w:t>1.0</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bCs/>
                <w:color w:val="000000"/>
                <w:sz w:val="22"/>
                <w:szCs w:val="22"/>
              </w:rPr>
              <w:t>0.6</w:t>
            </w:r>
          </w:p>
        </w:tc>
      </w:tr>
      <w:tr w:rsidR="002B0B67" w:rsidRPr="002B0B67" w:rsidTr="00B92784">
        <w:trPr>
          <w:jc w:val="center"/>
        </w:trPr>
        <w:tc>
          <w:tcPr>
            <w:tcW w:w="4385" w:type="dxa"/>
          </w:tcPr>
          <w:p w:rsidR="002B0B67" w:rsidRPr="002B0B67" w:rsidRDefault="002B0B67" w:rsidP="00996251">
            <w:pPr>
              <w:rPr>
                <w:rFonts w:asciiTheme="minorHAnsi" w:hAnsiTheme="minorHAnsi" w:cstheme="minorHAnsi"/>
                <w:sz w:val="22"/>
                <w:szCs w:val="22"/>
              </w:rPr>
            </w:pPr>
            <w:r w:rsidRPr="002B0B67">
              <w:rPr>
                <w:rFonts w:asciiTheme="minorHAnsi" w:hAnsiTheme="minorHAnsi" w:cstheme="minorHAnsi"/>
                <w:sz w:val="22"/>
                <w:szCs w:val="22"/>
              </w:rPr>
              <w:t>Clay, bentonite, kyanite, andalusite</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1 167.8</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3 750.5</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2 777.9</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582.8</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3 978.6</w:t>
            </w:r>
          </w:p>
        </w:tc>
      </w:tr>
      <w:tr w:rsidR="002B0B67" w:rsidRPr="002B0B67" w:rsidTr="00B92784">
        <w:trPr>
          <w:jc w:val="center"/>
        </w:trPr>
        <w:tc>
          <w:tcPr>
            <w:tcW w:w="4385" w:type="dxa"/>
          </w:tcPr>
          <w:p w:rsidR="002B0B67" w:rsidRPr="002B0B67" w:rsidRDefault="002B0B67" w:rsidP="00996251">
            <w:pPr>
              <w:rPr>
                <w:rFonts w:asciiTheme="minorHAnsi" w:hAnsiTheme="minorHAnsi" w:cstheme="minorHAnsi"/>
                <w:sz w:val="22"/>
                <w:szCs w:val="22"/>
              </w:rPr>
            </w:pPr>
            <w:r w:rsidRPr="002B0B67">
              <w:rPr>
                <w:rFonts w:asciiTheme="minorHAnsi" w:hAnsiTheme="minorHAnsi" w:cstheme="minorHAnsi"/>
                <w:sz w:val="22"/>
                <w:szCs w:val="22"/>
              </w:rPr>
              <w:t>Infusorial silicate soil (rock flour)</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2 462.0</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3 040.5</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2 842.5</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2 651.4</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2 417.2</w:t>
            </w:r>
          </w:p>
        </w:tc>
      </w:tr>
      <w:tr w:rsidR="002B0B67" w:rsidRPr="002B0B67" w:rsidTr="00B92784">
        <w:trPr>
          <w:jc w:val="center"/>
        </w:trPr>
        <w:tc>
          <w:tcPr>
            <w:tcW w:w="4385" w:type="dxa"/>
          </w:tcPr>
          <w:p w:rsidR="002B0B67" w:rsidRPr="002B0B67" w:rsidRDefault="002B0B67" w:rsidP="00996251">
            <w:pPr>
              <w:rPr>
                <w:rFonts w:asciiTheme="minorHAnsi" w:hAnsiTheme="minorHAnsi" w:cstheme="minorHAnsi"/>
                <w:sz w:val="22"/>
                <w:szCs w:val="22"/>
              </w:rPr>
            </w:pPr>
            <w:r w:rsidRPr="002B0B67">
              <w:rPr>
                <w:rFonts w:asciiTheme="minorHAnsi" w:hAnsiTheme="minorHAnsi" w:cstheme="minorHAnsi"/>
                <w:sz w:val="22"/>
                <w:szCs w:val="22"/>
              </w:rPr>
              <w:t>Marble, tufa, limestone, travertine</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2 622.0</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4 277.3</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4 378.4</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7 104.8</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3 121.6</w:t>
            </w:r>
          </w:p>
        </w:tc>
      </w:tr>
      <w:tr w:rsidR="002B0B67" w:rsidRPr="002B0B67" w:rsidTr="00B92784">
        <w:trPr>
          <w:jc w:val="center"/>
        </w:trPr>
        <w:tc>
          <w:tcPr>
            <w:tcW w:w="4385" w:type="dxa"/>
          </w:tcPr>
          <w:p w:rsidR="002B0B67" w:rsidRPr="002B0B67" w:rsidRDefault="002B0B67" w:rsidP="00996251">
            <w:pPr>
              <w:rPr>
                <w:rFonts w:asciiTheme="minorHAnsi" w:hAnsiTheme="minorHAnsi" w:cstheme="minorHAnsi"/>
                <w:sz w:val="22"/>
                <w:szCs w:val="22"/>
              </w:rPr>
            </w:pPr>
            <w:r w:rsidRPr="002B0B67">
              <w:rPr>
                <w:rFonts w:asciiTheme="minorHAnsi" w:hAnsiTheme="minorHAnsi" w:cstheme="minorHAnsi"/>
                <w:sz w:val="22"/>
                <w:szCs w:val="22"/>
              </w:rPr>
              <w:t>Granite, basalt, porphyry, sandstone</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5 987.5</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6 226.9</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6 436.2</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4 389.9</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3 121.6</w:t>
            </w:r>
          </w:p>
        </w:tc>
      </w:tr>
      <w:tr w:rsidR="002B0B67" w:rsidRPr="002B0B67" w:rsidTr="00B92784">
        <w:trPr>
          <w:jc w:val="center"/>
        </w:trPr>
        <w:tc>
          <w:tcPr>
            <w:tcW w:w="4385" w:type="dxa"/>
          </w:tcPr>
          <w:p w:rsidR="002B0B67" w:rsidRPr="002B0B67" w:rsidRDefault="002B0B67" w:rsidP="00996251">
            <w:pPr>
              <w:rPr>
                <w:rFonts w:asciiTheme="minorHAnsi" w:hAnsiTheme="minorHAnsi" w:cstheme="minorHAnsi"/>
                <w:sz w:val="22"/>
                <w:szCs w:val="22"/>
              </w:rPr>
            </w:pPr>
            <w:r w:rsidRPr="002B0B67">
              <w:rPr>
                <w:rFonts w:asciiTheme="minorHAnsi" w:hAnsiTheme="minorHAnsi" w:cstheme="minorHAnsi"/>
                <w:sz w:val="22"/>
                <w:szCs w:val="22"/>
              </w:rPr>
              <w:t>Detritus, polished quarry tile, chipping</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2 691.4</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1 326.7</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80.8</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4.9</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3 152.4</w:t>
            </w:r>
          </w:p>
        </w:tc>
      </w:tr>
      <w:tr w:rsidR="002B0B67" w:rsidRPr="002B0B67" w:rsidTr="00B92784">
        <w:trPr>
          <w:jc w:val="center"/>
        </w:trPr>
        <w:tc>
          <w:tcPr>
            <w:tcW w:w="4385" w:type="dxa"/>
          </w:tcPr>
          <w:p w:rsidR="002B0B67" w:rsidRPr="002B0B67" w:rsidRDefault="002B0B67" w:rsidP="00996251">
            <w:pPr>
              <w:rPr>
                <w:rFonts w:asciiTheme="minorHAnsi" w:hAnsiTheme="minorHAnsi" w:cstheme="minorHAnsi"/>
                <w:sz w:val="22"/>
                <w:szCs w:val="22"/>
              </w:rPr>
            </w:pPr>
            <w:r w:rsidRPr="002B0B67">
              <w:rPr>
                <w:rFonts w:asciiTheme="minorHAnsi" w:hAnsiTheme="minorHAnsi" w:cstheme="minorHAnsi"/>
                <w:sz w:val="22"/>
                <w:szCs w:val="22"/>
              </w:rPr>
              <w:t>Bituminous coal</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94.5</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1041" w:type="dxa"/>
            <w:vAlign w:val="center"/>
          </w:tcPr>
          <w:p w:rsidR="002B0B67" w:rsidRPr="002B0B67" w:rsidRDefault="002B0B67" w:rsidP="00996251">
            <w:pPr>
              <w:jc w:val="right"/>
              <w:rPr>
                <w:rFonts w:asciiTheme="minorHAnsi" w:hAnsiTheme="minorHAnsi" w:cstheme="minorHAnsi"/>
                <w:color w:val="000000"/>
                <w:sz w:val="22"/>
                <w:szCs w:val="22"/>
                <w:lang w:val="ru-RU"/>
              </w:rPr>
            </w:pPr>
            <w:r w:rsidRPr="002B0B67">
              <w:rPr>
                <w:rFonts w:asciiTheme="minorHAnsi" w:hAnsiTheme="minorHAnsi" w:cstheme="minorHAnsi"/>
                <w:color w:val="000000"/>
                <w:sz w:val="22"/>
                <w:szCs w:val="22"/>
                <w:lang w:val="ru-RU"/>
              </w:rPr>
              <w:t>-</w:t>
            </w:r>
          </w:p>
        </w:tc>
      </w:tr>
      <w:tr w:rsidR="002B0B67" w:rsidRPr="002B0B67" w:rsidTr="00B92784">
        <w:trPr>
          <w:trHeight w:val="64"/>
          <w:jc w:val="center"/>
        </w:trPr>
        <w:tc>
          <w:tcPr>
            <w:tcW w:w="4385" w:type="dxa"/>
          </w:tcPr>
          <w:p w:rsidR="002B0B67" w:rsidRPr="002B0B67" w:rsidRDefault="002B0B67" w:rsidP="00996251">
            <w:pPr>
              <w:rPr>
                <w:rFonts w:asciiTheme="minorHAnsi" w:hAnsiTheme="minorHAnsi" w:cstheme="minorHAnsi"/>
                <w:sz w:val="22"/>
                <w:szCs w:val="22"/>
              </w:rPr>
            </w:pPr>
            <w:r w:rsidRPr="002B0B67">
              <w:rPr>
                <w:rFonts w:asciiTheme="minorHAnsi" w:hAnsiTheme="minorHAnsi" w:cstheme="minorHAnsi"/>
                <w:sz w:val="22"/>
                <w:szCs w:val="22"/>
              </w:rPr>
              <w:t>Other mineral products</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662.4</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716.5</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32.8</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23.7</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460.8</w:t>
            </w:r>
          </w:p>
        </w:tc>
      </w:tr>
      <w:tr w:rsidR="002B0B67" w:rsidRPr="002B0B67" w:rsidTr="00B92784">
        <w:trPr>
          <w:jc w:val="center"/>
        </w:trPr>
        <w:tc>
          <w:tcPr>
            <w:tcW w:w="4385" w:type="dxa"/>
            <w:vAlign w:val="center"/>
          </w:tcPr>
          <w:p w:rsidR="002B0B67" w:rsidRPr="002B0B67" w:rsidRDefault="002B0B67" w:rsidP="00996251">
            <w:pPr>
              <w:rPr>
                <w:rFonts w:asciiTheme="minorHAnsi" w:hAnsiTheme="minorHAnsi" w:cstheme="minorHAnsi"/>
                <w:sz w:val="22"/>
                <w:szCs w:val="22"/>
              </w:rPr>
            </w:pPr>
            <w:r w:rsidRPr="002B0B67">
              <w:rPr>
                <w:rFonts w:asciiTheme="minorHAnsi" w:hAnsiTheme="minorHAnsi" w:cstheme="minorHAnsi"/>
                <w:sz w:val="22"/>
                <w:szCs w:val="22"/>
              </w:rPr>
              <w:t>Copper ore and concentrate</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118 332.5</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131 459.2</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173 207.5</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185 089.7</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309 183.8</w:t>
            </w:r>
          </w:p>
        </w:tc>
      </w:tr>
      <w:tr w:rsidR="002B0B67" w:rsidRPr="002B0B67" w:rsidTr="00B92784">
        <w:trPr>
          <w:jc w:val="center"/>
        </w:trPr>
        <w:tc>
          <w:tcPr>
            <w:tcW w:w="4385" w:type="dxa"/>
            <w:vAlign w:val="center"/>
          </w:tcPr>
          <w:p w:rsidR="002B0B67" w:rsidRPr="002B0B67" w:rsidRDefault="002B0B67" w:rsidP="00996251">
            <w:pPr>
              <w:rPr>
                <w:rFonts w:asciiTheme="minorHAnsi" w:hAnsiTheme="minorHAnsi" w:cstheme="minorHAnsi"/>
                <w:sz w:val="22"/>
                <w:szCs w:val="22"/>
              </w:rPr>
            </w:pPr>
            <w:r w:rsidRPr="002B0B67">
              <w:rPr>
                <w:rFonts w:asciiTheme="minorHAnsi" w:hAnsiTheme="minorHAnsi" w:cstheme="minorHAnsi"/>
                <w:sz w:val="22"/>
                <w:szCs w:val="22"/>
              </w:rPr>
              <w:t>Lead ore and concentrate</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97.0</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1041" w:type="dxa"/>
            <w:vAlign w:val="center"/>
          </w:tcPr>
          <w:p w:rsidR="002B0B67" w:rsidRPr="002B0B67" w:rsidRDefault="002B0B67" w:rsidP="00996251">
            <w:pPr>
              <w:jc w:val="right"/>
              <w:rPr>
                <w:rFonts w:asciiTheme="minorHAnsi" w:hAnsiTheme="minorHAnsi" w:cstheme="minorHAnsi"/>
                <w:color w:val="000000"/>
                <w:sz w:val="22"/>
                <w:szCs w:val="22"/>
                <w:lang w:val="ru-RU"/>
              </w:rPr>
            </w:pPr>
            <w:r w:rsidRPr="002B0B67">
              <w:rPr>
                <w:rFonts w:asciiTheme="minorHAnsi" w:hAnsiTheme="minorHAnsi" w:cstheme="minorHAnsi"/>
                <w:color w:val="000000"/>
                <w:sz w:val="22"/>
                <w:szCs w:val="22"/>
                <w:lang w:val="ru-RU"/>
              </w:rPr>
              <w:t>-</w:t>
            </w:r>
          </w:p>
        </w:tc>
      </w:tr>
      <w:tr w:rsidR="002B0B67" w:rsidRPr="002B0B67" w:rsidTr="00B92784">
        <w:trPr>
          <w:jc w:val="center"/>
        </w:trPr>
        <w:tc>
          <w:tcPr>
            <w:tcW w:w="4385" w:type="dxa"/>
            <w:vAlign w:val="center"/>
          </w:tcPr>
          <w:p w:rsidR="002B0B67" w:rsidRPr="002B0B67" w:rsidRDefault="002B0B67" w:rsidP="00996251">
            <w:pPr>
              <w:rPr>
                <w:rFonts w:asciiTheme="minorHAnsi" w:hAnsiTheme="minorHAnsi" w:cstheme="minorHAnsi"/>
                <w:sz w:val="22"/>
                <w:szCs w:val="22"/>
              </w:rPr>
            </w:pPr>
            <w:r w:rsidRPr="002B0B67">
              <w:rPr>
                <w:rFonts w:asciiTheme="minorHAnsi" w:hAnsiTheme="minorHAnsi" w:cstheme="minorHAnsi"/>
                <w:sz w:val="22"/>
                <w:szCs w:val="22"/>
              </w:rPr>
              <w:t>Molybden ore and concentrate</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860.0</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780.9</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780.0</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900.0</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959.7</w:t>
            </w:r>
          </w:p>
        </w:tc>
      </w:tr>
      <w:tr w:rsidR="002B0B67" w:rsidRPr="002B0B67" w:rsidTr="00B92784">
        <w:trPr>
          <w:jc w:val="center"/>
        </w:trPr>
        <w:tc>
          <w:tcPr>
            <w:tcW w:w="4385" w:type="dxa"/>
            <w:vAlign w:val="center"/>
          </w:tcPr>
          <w:p w:rsidR="002B0B67" w:rsidRPr="002B0B67" w:rsidRDefault="002B0B67" w:rsidP="00996251">
            <w:pPr>
              <w:rPr>
                <w:rFonts w:asciiTheme="minorHAnsi" w:hAnsiTheme="minorHAnsi" w:cstheme="minorHAnsi"/>
                <w:sz w:val="22"/>
                <w:szCs w:val="22"/>
              </w:rPr>
            </w:pPr>
            <w:r w:rsidRPr="002B0B67">
              <w:rPr>
                <w:rFonts w:asciiTheme="minorHAnsi" w:hAnsiTheme="minorHAnsi" w:cstheme="minorHAnsi"/>
                <w:sz w:val="22"/>
                <w:szCs w:val="22"/>
              </w:rPr>
              <w:t>Zinc ore and concentrate</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14 888.0</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17 196.7</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17 937.8</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14 338.2</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14 137.2</w:t>
            </w:r>
          </w:p>
        </w:tc>
      </w:tr>
      <w:tr w:rsidR="002B0B67" w:rsidRPr="002B0B67" w:rsidTr="00B92784">
        <w:trPr>
          <w:jc w:val="center"/>
        </w:trPr>
        <w:tc>
          <w:tcPr>
            <w:tcW w:w="4385" w:type="dxa"/>
            <w:vAlign w:val="center"/>
          </w:tcPr>
          <w:p w:rsidR="002B0B67" w:rsidRPr="002B0B67" w:rsidRDefault="002B0B67" w:rsidP="00996251">
            <w:pPr>
              <w:rPr>
                <w:rFonts w:asciiTheme="minorHAnsi" w:hAnsiTheme="minorHAnsi" w:cstheme="minorHAnsi"/>
                <w:sz w:val="22"/>
                <w:szCs w:val="22"/>
              </w:rPr>
            </w:pPr>
            <w:r w:rsidRPr="002B0B67">
              <w:rPr>
                <w:rFonts w:asciiTheme="minorHAnsi" w:hAnsiTheme="minorHAnsi" w:cstheme="minorHAnsi"/>
                <w:sz w:val="22"/>
                <w:szCs w:val="22"/>
              </w:rPr>
              <w:t xml:space="preserve">Other metal ore and concentrate               </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62.4</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3 571.4</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0.03</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5 802.4</w:t>
            </w:r>
          </w:p>
        </w:tc>
        <w:tc>
          <w:tcPr>
            <w:tcW w:w="1041" w:type="dxa"/>
            <w:vAlign w:val="center"/>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6 497.0</w:t>
            </w:r>
          </w:p>
        </w:tc>
      </w:tr>
    </w:tbl>
    <w:p w:rsidR="002B0B67" w:rsidRPr="002B0B67" w:rsidRDefault="002B0B67" w:rsidP="00996251">
      <w:pPr>
        <w:autoSpaceDE w:val="0"/>
        <w:autoSpaceDN w:val="0"/>
        <w:adjustRightInd w:val="0"/>
        <w:jc w:val="both"/>
        <w:rPr>
          <w:rFonts w:asciiTheme="minorHAnsi" w:hAnsiTheme="minorHAnsi" w:cstheme="minorHAnsi"/>
          <w:sz w:val="22"/>
          <w:szCs w:val="22"/>
        </w:rPr>
      </w:pPr>
    </w:p>
    <w:p w:rsidR="002B0B67" w:rsidRPr="002B0B67" w:rsidRDefault="002B0B67" w:rsidP="00996251">
      <w:pPr>
        <w:widowControl w:val="0"/>
        <w:autoSpaceDE w:val="0"/>
        <w:autoSpaceDN w:val="0"/>
        <w:adjustRightInd w:val="0"/>
        <w:jc w:val="both"/>
        <w:rPr>
          <w:rFonts w:asciiTheme="minorHAnsi" w:eastAsia="Times New Roman" w:hAnsiTheme="minorHAnsi" w:cstheme="minorHAnsi"/>
          <w:b/>
          <w:color w:val="000000"/>
          <w:sz w:val="22"/>
          <w:szCs w:val="22"/>
          <w:lang w:eastAsia="ru-RU"/>
        </w:rPr>
      </w:pPr>
    </w:p>
    <w:p w:rsidR="002B0B67" w:rsidRDefault="002B0B67" w:rsidP="00996251">
      <w:pPr>
        <w:widowControl w:val="0"/>
        <w:autoSpaceDE w:val="0"/>
        <w:autoSpaceDN w:val="0"/>
        <w:adjustRightInd w:val="0"/>
        <w:jc w:val="both"/>
        <w:rPr>
          <w:rFonts w:asciiTheme="minorHAnsi" w:eastAsia="Times New Roman" w:hAnsiTheme="minorHAnsi" w:cstheme="minorHAnsi"/>
          <w:b/>
          <w:color w:val="000000"/>
          <w:sz w:val="22"/>
          <w:szCs w:val="22"/>
          <w:lang w:eastAsia="ru-RU"/>
        </w:rPr>
      </w:pPr>
      <w:r w:rsidRPr="002B0B67">
        <w:rPr>
          <w:rFonts w:asciiTheme="minorHAnsi" w:eastAsia="Times New Roman" w:hAnsiTheme="minorHAnsi" w:cstheme="minorHAnsi"/>
          <w:b/>
          <w:color w:val="000000"/>
          <w:sz w:val="22"/>
          <w:szCs w:val="22"/>
          <w:lang w:eastAsia="ru-RU"/>
        </w:rPr>
        <w:t>Section</w:t>
      </w:r>
      <w:r w:rsidRPr="002B0B67">
        <w:rPr>
          <w:rFonts w:asciiTheme="minorHAnsi" w:eastAsia="Times New Roman" w:hAnsiTheme="minorHAnsi" w:cstheme="minorHAnsi"/>
          <w:b/>
          <w:color w:val="000000"/>
          <w:sz w:val="22"/>
          <w:szCs w:val="22"/>
          <w:lang w:val="hy-AM" w:eastAsia="ru-RU"/>
        </w:rPr>
        <w:t xml:space="preserve"> </w:t>
      </w:r>
      <w:r w:rsidR="00B92784" w:rsidRPr="002B0B67">
        <w:rPr>
          <w:rFonts w:asciiTheme="minorHAnsi" w:eastAsia="Times New Roman" w:hAnsiTheme="minorHAnsi" w:cstheme="minorHAnsi"/>
          <w:b/>
          <w:color w:val="000000"/>
          <w:sz w:val="22"/>
          <w:szCs w:val="22"/>
          <w:lang w:val="hy-AM" w:eastAsia="ru-RU"/>
        </w:rPr>
        <w:t>4.</w:t>
      </w:r>
      <w:r w:rsidR="00B92784" w:rsidRPr="002B0B67">
        <w:rPr>
          <w:rFonts w:asciiTheme="minorHAnsi" w:eastAsia="Times New Roman" w:hAnsiTheme="minorHAnsi" w:cstheme="minorHAnsi"/>
          <w:b/>
          <w:color w:val="000000"/>
          <w:sz w:val="22"/>
          <w:szCs w:val="22"/>
          <w:lang w:eastAsia="ru-RU"/>
        </w:rPr>
        <w:t xml:space="preserve"> Geological</w:t>
      </w:r>
      <w:r w:rsidRPr="002B0B67">
        <w:rPr>
          <w:rFonts w:asciiTheme="minorHAnsi" w:eastAsia="Times New Roman" w:hAnsiTheme="minorHAnsi" w:cstheme="minorHAnsi"/>
          <w:b/>
          <w:color w:val="000000"/>
          <w:sz w:val="22"/>
          <w:szCs w:val="22"/>
          <w:lang w:eastAsia="ru-RU"/>
        </w:rPr>
        <w:t xml:space="preserve"> explorations</w:t>
      </w:r>
    </w:p>
    <w:p w:rsidR="00B92784" w:rsidRPr="002B0B67" w:rsidRDefault="00B92784" w:rsidP="00996251">
      <w:pPr>
        <w:widowControl w:val="0"/>
        <w:autoSpaceDE w:val="0"/>
        <w:autoSpaceDN w:val="0"/>
        <w:adjustRightInd w:val="0"/>
        <w:jc w:val="both"/>
        <w:rPr>
          <w:rFonts w:asciiTheme="minorHAnsi" w:hAnsiTheme="minorHAnsi" w:cstheme="minorHAnsi"/>
          <w:b/>
          <w:sz w:val="22"/>
          <w:szCs w:val="22"/>
        </w:rPr>
      </w:pPr>
    </w:p>
    <w:p w:rsidR="002B0B67" w:rsidRPr="00B92784" w:rsidRDefault="002B0B67" w:rsidP="00996251">
      <w:pPr>
        <w:pStyle w:val="ListParagraph"/>
        <w:widowControl w:val="0"/>
        <w:numPr>
          <w:ilvl w:val="1"/>
          <w:numId w:val="16"/>
        </w:numPr>
        <w:shd w:val="clear" w:color="auto" w:fill="FFFFFF"/>
        <w:spacing w:after="0" w:line="240" w:lineRule="auto"/>
        <w:jc w:val="both"/>
        <w:rPr>
          <w:rFonts w:eastAsia="Times New Roman" w:cstheme="minorHAnsi"/>
          <w:b/>
          <w:color w:val="000000"/>
          <w:lang w:val="hy-AM" w:eastAsia="ru-RU"/>
        </w:rPr>
      </w:pPr>
      <w:r w:rsidRPr="002B0B67">
        <w:rPr>
          <w:rFonts w:eastAsia="Times New Roman" w:cstheme="minorHAnsi"/>
          <w:b/>
          <w:color w:val="000000"/>
          <w:lang w:eastAsia="ru-RU"/>
        </w:rPr>
        <w:t xml:space="preserve">Total number of mining rights issued for geological exploration </w:t>
      </w:r>
    </w:p>
    <w:p w:rsidR="00B92784" w:rsidRPr="002B0B67" w:rsidRDefault="00B92784" w:rsidP="00B92784">
      <w:pPr>
        <w:pStyle w:val="ListParagraph"/>
        <w:widowControl w:val="0"/>
        <w:shd w:val="clear" w:color="auto" w:fill="FFFFFF"/>
        <w:spacing w:after="0" w:line="240" w:lineRule="auto"/>
        <w:ind w:left="360"/>
        <w:jc w:val="both"/>
        <w:rPr>
          <w:rFonts w:eastAsia="Times New Roman" w:cstheme="minorHAnsi"/>
          <w:b/>
          <w:color w:val="000000"/>
          <w:lang w:val="hy-AM" w:eastAsia="ru-RU"/>
        </w:rPr>
      </w:pPr>
    </w:p>
    <w:p w:rsidR="002B0B67" w:rsidRDefault="002B0B67" w:rsidP="00996251">
      <w:pPr>
        <w:widowControl w:val="0"/>
        <w:shd w:val="clear" w:color="auto" w:fill="FFFFFF"/>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val="hy-AM" w:eastAsia="ru-RU"/>
        </w:rPr>
        <w:t>Mining rights for g</w:t>
      </w:r>
      <w:r w:rsidR="00B92784" w:rsidRPr="002B0B67">
        <w:rPr>
          <w:rFonts w:asciiTheme="minorHAnsi" w:eastAsia="Times New Roman" w:hAnsiTheme="minorHAnsi" w:cstheme="minorHAnsi"/>
          <w:color w:val="000000"/>
          <w:sz w:val="22"/>
          <w:szCs w:val="22"/>
          <w:lang w:eastAsia="ru-RU"/>
        </w:rPr>
        <w:t>eological</w:t>
      </w:r>
      <w:r w:rsidRPr="002B0B67">
        <w:rPr>
          <w:rFonts w:asciiTheme="minorHAnsi" w:eastAsia="Times New Roman" w:hAnsiTheme="minorHAnsi" w:cstheme="minorHAnsi"/>
          <w:color w:val="000000"/>
          <w:sz w:val="22"/>
          <w:szCs w:val="22"/>
          <w:lang w:eastAsia="ru-RU"/>
        </w:rPr>
        <w:t xml:space="preserve"> exploration are granted by the RA Ministry of Energy Infrastructures and Natural Resources, information whereon is published on the official website of the Ministry, titled "</w:t>
      </w:r>
      <w:r w:rsidRPr="002B0B67">
        <w:rPr>
          <w:rFonts w:asciiTheme="minorHAnsi" w:eastAsia="Times New Roman" w:hAnsiTheme="minorHAnsi" w:cstheme="minorHAnsi"/>
          <w:b/>
          <w:color w:val="000000"/>
          <w:sz w:val="22"/>
          <w:szCs w:val="22"/>
          <w:lang w:eastAsia="ru-RU"/>
        </w:rPr>
        <w:t xml:space="preserve">Information as of 01.07.2015 on mining rights issues for geological exploration with the purpose of extraction of minerals", </w:t>
      </w:r>
      <w:r w:rsidRPr="002B0B67">
        <w:rPr>
          <w:rFonts w:asciiTheme="minorHAnsi" w:eastAsia="Times New Roman" w:hAnsiTheme="minorHAnsi" w:cstheme="minorHAnsi"/>
          <w:color w:val="000000"/>
          <w:sz w:val="22"/>
          <w:szCs w:val="22"/>
          <w:lang w:eastAsia="ru-RU"/>
        </w:rPr>
        <w:t xml:space="preserve">link </w:t>
      </w:r>
      <w:hyperlink r:id="rId22" w:history="1">
        <w:r w:rsidRPr="002B0B67">
          <w:rPr>
            <w:rStyle w:val="Hyperlink"/>
            <w:rFonts w:asciiTheme="minorHAnsi" w:eastAsia="Times New Roman" w:hAnsiTheme="minorHAnsi" w:cstheme="minorHAnsi"/>
            <w:sz w:val="22"/>
            <w:szCs w:val="22"/>
            <w:lang w:val="hy-AM" w:eastAsia="ru-RU"/>
          </w:rPr>
          <w:t>http://www.minenergy.am/page/422</w:t>
        </w:r>
      </w:hyperlink>
      <w:r w:rsidRPr="002B0B67">
        <w:rPr>
          <w:rFonts w:asciiTheme="minorHAnsi" w:eastAsia="Times New Roman" w:hAnsiTheme="minorHAnsi" w:cstheme="minorHAnsi"/>
          <w:color w:val="000000"/>
          <w:sz w:val="22"/>
          <w:szCs w:val="22"/>
          <w:lang w:eastAsia="ru-RU"/>
        </w:rPr>
        <w:t xml:space="preserve">. </w:t>
      </w:r>
    </w:p>
    <w:p w:rsidR="00B92784" w:rsidRPr="00B92784" w:rsidRDefault="00B92784" w:rsidP="00996251">
      <w:pPr>
        <w:tabs>
          <w:tab w:val="left" w:pos="8820"/>
        </w:tabs>
        <w:jc w:val="both"/>
        <w:rPr>
          <w:rFonts w:ascii="Sylfaen" w:eastAsia="Times New Roman" w:hAnsi="Sylfaen" w:cstheme="minorHAnsi"/>
          <w:color w:val="000000"/>
          <w:sz w:val="22"/>
          <w:szCs w:val="22"/>
          <w:lang w:val="hy-AM" w:eastAsia="ru-RU"/>
        </w:rPr>
      </w:pPr>
    </w:p>
    <w:p w:rsidR="002B0B67" w:rsidRPr="00B92784" w:rsidRDefault="002B0B67" w:rsidP="00996251">
      <w:pPr>
        <w:pStyle w:val="ListParagraph"/>
        <w:numPr>
          <w:ilvl w:val="1"/>
          <w:numId w:val="16"/>
        </w:numPr>
        <w:shd w:val="clear" w:color="auto" w:fill="FFFFFF"/>
        <w:spacing w:after="0" w:line="240" w:lineRule="auto"/>
        <w:ind w:left="357" w:hanging="357"/>
        <w:contextualSpacing w:val="0"/>
        <w:rPr>
          <w:rFonts w:eastAsia="Times New Roman" w:cstheme="minorHAnsi"/>
          <w:b/>
          <w:color w:val="000000"/>
          <w:lang w:val="hy-AM" w:eastAsia="ru-RU"/>
        </w:rPr>
      </w:pPr>
      <w:r w:rsidRPr="002B0B67">
        <w:rPr>
          <w:rFonts w:eastAsia="Times New Roman" w:cstheme="minorHAnsi"/>
          <w:b/>
          <w:color w:val="000000"/>
          <w:lang w:eastAsia="ru-RU"/>
        </w:rPr>
        <w:t>Main geological works</w:t>
      </w:r>
    </w:p>
    <w:p w:rsidR="00B92784" w:rsidRPr="002B0B67" w:rsidRDefault="00B92784" w:rsidP="00B92784">
      <w:pPr>
        <w:pStyle w:val="ListParagraph"/>
        <w:shd w:val="clear" w:color="auto" w:fill="FFFFFF"/>
        <w:spacing w:after="0" w:line="240" w:lineRule="auto"/>
        <w:ind w:left="357"/>
        <w:contextualSpacing w:val="0"/>
        <w:rPr>
          <w:rFonts w:eastAsia="Times New Roman" w:cstheme="minorHAnsi"/>
          <w:b/>
          <w:color w:val="000000"/>
          <w:lang w:val="hy-AM" w:eastAsia="ru-RU"/>
        </w:rPr>
      </w:pPr>
    </w:p>
    <w:p w:rsidR="002B0B67" w:rsidRDefault="002B0B67" w:rsidP="00996251">
      <w:pPr>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 xml:space="preserve">Geological works are presented in the "Environment and Natural Resources in the Republic of Armenia in 2015 and the time series of indexes for 2011-2015" Statistical Handbook. </w:t>
      </w:r>
    </w:p>
    <w:p w:rsidR="00B92784" w:rsidRDefault="00B92784" w:rsidP="00996251">
      <w:pPr>
        <w:jc w:val="both"/>
        <w:rPr>
          <w:rFonts w:asciiTheme="minorHAnsi" w:eastAsia="Times New Roman" w:hAnsiTheme="minorHAnsi" w:cstheme="minorHAnsi"/>
          <w:color w:val="000000"/>
          <w:sz w:val="22"/>
          <w:szCs w:val="22"/>
          <w:lang w:eastAsia="ru-RU"/>
        </w:rPr>
      </w:pPr>
    </w:p>
    <w:p w:rsidR="00B92784" w:rsidRPr="002B0B67" w:rsidRDefault="00B92784" w:rsidP="00996251">
      <w:pPr>
        <w:jc w:val="both"/>
        <w:rPr>
          <w:rFonts w:asciiTheme="minorHAnsi" w:eastAsia="Times New Roman" w:hAnsiTheme="minorHAnsi" w:cstheme="minorHAnsi"/>
          <w:color w:val="000000"/>
          <w:sz w:val="22"/>
          <w:szCs w:val="22"/>
          <w:lang w:eastAsia="ru-RU"/>
        </w:rPr>
      </w:pPr>
    </w:p>
    <w:tbl>
      <w:tblPr>
        <w:tblStyle w:val="TableGrid"/>
        <w:tblW w:w="9497" w:type="dxa"/>
        <w:tblInd w:w="250" w:type="dxa"/>
        <w:tblLook w:val="04A0" w:firstRow="1" w:lastRow="0" w:firstColumn="1" w:lastColumn="0" w:noHBand="0" w:noVBand="1"/>
      </w:tblPr>
      <w:tblGrid>
        <w:gridCol w:w="3227"/>
        <w:gridCol w:w="6270"/>
      </w:tblGrid>
      <w:tr w:rsidR="002B0B67" w:rsidRPr="002B0B67" w:rsidTr="00996251">
        <w:tc>
          <w:tcPr>
            <w:tcW w:w="3227"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Level</w:t>
            </w: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National</w:t>
            </w:r>
          </w:p>
        </w:tc>
      </w:tr>
      <w:tr w:rsidR="002B0B67" w:rsidRPr="002B0B67" w:rsidTr="00996251">
        <w:tc>
          <w:tcPr>
            <w:tcW w:w="3227"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Frequency</w:t>
            </w: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Annual</w:t>
            </w:r>
          </w:p>
        </w:tc>
      </w:tr>
      <w:tr w:rsidR="002B0B67" w:rsidRPr="002B0B67" w:rsidTr="00996251">
        <w:tc>
          <w:tcPr>
            <w:tcW w:w="3227"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Time of publication</w:t>
            </w: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val="hy-AM" w:eastAsia="ru-RU"/>
              </w:rPr>
              <w:t>I</w:t>
            </w:r>
            <w:r w:rsidRPr="002B0B67">
              <w:rPr>
                <w:rFonts w:asciiTheme="minorHAnsi" w:eastAsia="Times New Roman" w:hAnsiTheme="minorHAnsi" w:cstheme="minorHAnsi"/>
                <w:color w:val="000000"/>
                <w:sz w:val="22"/>
                <w:szCs w:val="22"/>
                <w:lang w:eastAsia="ru-RU"/>
              </w:rPr>
              <w:t>Vquarter, October</w:t>
            </w:r>
          </w:p>
        </w:tc>
      </w:tr>
      <w:tr w:rsidR="002B0B67" w:rsidRPr="002B0B67" w:rsidTr="00996251">
        <w:tc>
          <w:tcPr>
            <w:tcW w:w="3227"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Language</w:t>
            </w: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Armenian, English</w:t>
            </w:r>
          </w:p>
        </w:tc>
      </w:tr>
      <w:tr w:rsidR="002B0B67" w:rsidRPr="00DE7575" w:rsidTr="00996251">
        <w:tc>
          <w:tcPr>
            <w:tcW w:w="3227"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Source</w:t>
            </w:r>
          </w:p>
        </w:tc>
        <w:tc>
          <w:tcPr>
            <w:tcW w:w="6270" w:type="dxa"/>
          </w:tcPr>
          <w:p w:rsidR="002B0B67" w:rsidRPr="002B0B67" w:rsidRDefault="004B2715"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hyperlink r:id="rId23" w:history="1">
              <w:r w:rsidR="002B0B67" w:rsidRPr="002B0B67">
                <w:rPr>
                  <w:rStyle w:val="Hyperlink"/>
                  <w:rFonts w:asciiTheme="minorHAnsi" w:hAnsiTheme="minorHAnsi" w:cstheme="minorHAnsi"/>
                  <w:sz w:val="22"/>
                  <w:szCs w:val="22"/>
                </w:rPr>
                <w:t>http://armstat.am/am/?nid=82&amp;id=1824</w:t>
              </w:r>
            </w:hyperlink>
          </w:p>
        </w:tc>
      </w:tr>
    </w:tbl>
    <w:p w:rsidR="002B0B67" w:rsidRPr="002B0B67" w:rsidRDefault="002B0B67" w:rsidP="00996251">
      <w:pPr>
        <w:autoSpaceDE w:val="0"/>
        <w:autoSpaceDN w:val="0"/>
        <w:adjustRightInd w:val="0"/>
        <w:jc w:val="both"/>
        <w:rPr>
          <w:rFonts w:asciiTheme="minorHAnsi" w:hAnsiTheme="minorHAnsi" w:cstheme="minorHAnsi"/>
          <w:sz w:val="22"/>
          <w:szCs w:val="22"/>
          <w:lang w:val="hy-AM"/>
        </w:rPr>
      </w:pPr>
    </w:p>
    <w:p w:rsidR="00B92784" w:rsidRDefault="00B92784" w:rsidP="00B92784">
      <w:pPr>
        <w:pStyle w:val="Caption"/>
        <w:keepNext/>
      </w:pPr>
      <w:r>
        <w:lastRenderedPageBreak/>
        <w:t xml:space="preserve">Table </w:t>
      </w:r>
      <w:r w:rsidR="004B2715">
        <w:fldChar w:fldCharType="begin"/>
      </w:r>
      <w:r w:rsidR="004B2715">
        <w:instrText xml:space="preserve"> SEQ Table \* ARABIC </w:instrText>
      </w:r>
      <w:r w:rsidR="004B2715">
        <w:fldChar w:fldCharType="separate"/>
      </w:r>
      <w:r>
        <w:rPr>
          <w:noProof/>
        </w:rPr>
        <w:t>11</w:t>
      </w:r>
      <w:r w:rsidR="004B2715">
        <w:rPr>
          <w:noProof/>
        </w:rPr>
        <w:fldChar w:fldCharType="end"/>
      </w:r>
      <w:r>
        <w:t xml:space="preserve">. </w:t>
      </w:r>
      <w:r w:rsidRPr="00B636F4">
        <w:t>Geological works by s</w:t>
      </w:r>
      <w:r>
        <w:t>pheres and work stages, 2015 thousan</w:t>
      </w:r>
      <w:r w:rsidRPr="00B636F4">
        <w:t>d. drams</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2"/>
        <w:gridCol w:w="850"/>
        <w:gridCol w:w="1134"/>
        <w:gridCol w:w="1616"/>
        <w:gridCol w:w="1162"/>
        <w:gridCol w:w="1162"/>
        <w:gridCol w:w="1163"/>
      </w:tblGrid>
      <w:tr w:rsidR="002B0B67" w:rsidRPr="002B0B67" w:rsidTr="00996251">
        <w:trPr>
          <w:cantSplit/>
          <w:trHeight w:val="216"/>
          <w:tblHeader/>
        </w:trPr>
        <w:tc>
          <w:tcPr>
            <w:tcW w:w="2552" w:type="dxa"/>
            <w:vMerge w:val="restart"/>
            <w:vAlign w:val="center"/>
          </w:tcPr>
          <w:p w:rsidR="002B0B67" w:rsidRPr="002B0B67" w:rsidRDefault="002B0B67" w:rsidP="00996251">
            <w:pPr>
              <w:tabs>
                <w:tab w:val="left" w:pos="-533"/>
                <w:tab w:val="left" w:pos="-391"/>
                <w:tab w:val="left" w:pos="-250"/>
              </w:tabs>
              <w:jc w:val="center"/>
              <w:rPr>
                <w:rFonts w:asciiTheme="minorHAnsi" w:hAnsiTheme="minorHAnsi" w:cstheme="minorHAnsi"/>
                <w:iCs/>
                <w:sz w:val="22"/>
                <w:szCs w:val="22"/>
                <w:lang w:val="af-ZA"/>
              </w:rPr>
            </w:pPr>
          </w:p>
          <w:p w:rsidR="002B0B67" w:rsidRPr="002B0B67" w:rsidRDefault="002B0B67" w:rsidP="00996251">
            <w:pPr>
              <w:ind w:left="57" w:right="57" w:firstLine="8"/>
              <w:jc w:val="center"/>
              <w:rPr>
                <w:rFonts w:asciiTheme="minorHAnsi" w:hAnsiTheme="minorHAnsi" w:cstheme="minorHAnsi"/>
                <w:iCs/>
                <w:sz w:val="22"/>
                <w:szCs w:val="22"/>
                <w:lang w:val="af-ZA"/>
              </w:rPr>
            </w:pPr>
            <w:r w:rsidRPr="002B0B67">
              <w:rPr>
                <w:rFonts w:asciiTheme="minorHAnsi" w:hAnsiTheme="minorHAnsi" w:cstheme="minorHAnsi"/>
                <w:iCs/>
                <w:sz w:val="22"/>
                <w:szCs w:val="22"/>
                <w:lang w:val="af-ZA"/>
              </w:rPr>
              <w:t>Sphere</w:t>
            </w:r>
          </w:p>
        </w:tc>
        <w:tc>
          <w:tcPr>
            <w:tcW w:w="850" w:type="dxa"/>
            <w:vMerge w:val="restart"/>
          </w:tcPr>
          <w:p w:rsidR="002B0B67" w:rsidRPr="002B0B67" w:rsidRDefault="002B0B67" w:rsidP="00996251">
            <w:pPr>
              <w:tabs>
                <w:tab w:val="left" w:pos="-533"/>
                <w:tab w:val="left" w:pos="-391"/>
                <w:tab w:val="left" w:pos="-250"/>
              </w:tabs>
              <w:ind w:left="-144" w:right="-144"/>
              <w:jc w:val="center"/>
              <w:rPr>
                <w:rFonts w:asciiTheme="minorHAnsi" w:hAnsiTheme="minorHAnsi" w:cstheme="minorHAnsi"/>
                <w:iCs/>
                <w:sz w:val="22"/>
                <w:szCs w:val="22"/>
                <w:lang w:val="af-ZA"/>
              </w:rPr>
            </w:pPr>
          </w:p>
          <w:p w:rsidR="002B0B67" w:rsidRPr="002B0B67" w:rsidRDefault="002B0B67" w:rsidP="00996251">
            <w:pPr>
              <w:tabs>
                <w:tab w:val="left" w:pos="-533"/>
                <w:tab w:val="left" w:pos="-391"/>
                <w:tab w:val="left" w:pos="-250"/>
              </w:tabs>
              <w:ind w:left="-144" w:right="-144"/>
              <w:jc w:val="center"/>
              <w:rPr>
                <w:rFonts w:asciiTheme="minorHAnsi" w:hAnsiTheme="minorHAnsi" w:cstheme="minorHAnsi"/>
                <w:iCs/>
                <w:sz w:val="22"/>
                <w:szCs w:val="22"/>
                <w:lang w:val="af-ZA"/>
              </w:rPr>
            </w:pPr>
          </w:p>
          <w:p w:rsidR="002B0B67" w:rsidRPr="002B0B67" w:rsidRDefault="002B0B67" w:rsidP="00996251">
            <w:pPr>
              <w:tabs>
                <w:tab w:val="left" w:pos="-533"/>
                <w:tab w:val="left" w:pos="-391"/>
                <w:tab w:val="left" w:pos="-250"/>
              </w:tabs>
              <w:ind w:left="-144" w:right="-144"/>
              <w:jc w:val="center"/>
              <w:rPr>
                <w:rFonts w:asciiTheme="minorHAnsi" w:hAnsiTheme="minorHAnsi" w:cstheme="minorHAnsi"/>
                <w:iCs/>
                <w:sz w:val="22"/>
                <w:szCs w:val="22"/>
                <w:lang w:val="af-ZA"/>
              </w:rPr>
            </w:pPr>
          </w:p>
          <w:p w:rsidR="002B0B67" w:rsidRPr="002B0B67" w:rsidRDefault="002B0B67" w:rsidP="00996251">
            <w:pPr>
              <w:tabs>
                <w:tab w:val="left" w:pos="-533"/>
                <w:tab w:val="left" w:pos="-391"/>
                <w:tab w:val="left" w:pos="-250"/>
              </w:tabs>
              <w:ind w:left="-144" w:right="-144"/>
              <w:jc w:val="center"/>
              <w:rPr>
                <w:rFonts w:asciiTheme="minorHAnsi" w:hAnsiTheme="minorHAnsi" w:cstheme="minorHAnsi"/>
                <w:iCs/>
                <w:sz w:val="22"/>
                <w:szCs w:val="22"/>
                <w:lang w:val="af-ZA"/>
              </w:rPr>
            </w:pPr>
            <w:r w:rsidRPr="002B0B67">
              <w:rPr>
                <w:rFonts w:asciiTheme="minorHAnsi" w:hAnsiTheme="minorHAnsi" w:cstheme="minorHAnsi"/>
                <w:iCs/>
                <w:sz w:val="22"/>
                <w:szCs w:val="22"/>
                <w:lang w:val="af-ZA"/>
              </w:rPr>
              <w:t xml:space="preserve"> Total</w:t>
            </w:r>
          </w:p>
        </w:tc>
        <w:tc>
          <w:tcPr>
            <w:tcW w:w="6237" w:type="dxa"/>
            <w:gridSpan w:val="5"/>
            <w:vAlign w:val="center"/>
          </w:tcPr>
          <w:p w:rsidR="002B0B67" w:rsidRPr="002B0B67" w:rsidRDefault="002B0B67" w:rsidP="00996251">
            <w:pPr>
              <w:jc w:val="center"/>
              <w:rPr>
                <w:rFonts w:asciiTheme="minorHAnsi" w:hAnsiTheme="minorHAnsi" w:cstheme="minorHAnsi"/>
                <w:iCs/>
                <w:sz w:val="22"/>
                <w:szCs w:val="22"/>
                <w:lang w:val="af-ZA"/>
              </w:rPr>
            </w:pPr>
          </w:p>
          <w:p w:rsidR="002B0B67" w:rsidRPr="002B0B67" w:rsidRDefault="002B0B67" w:rsidP="00996251">
            <w:pPr>
              <w:jc w:val="center"/>
              <w:rPr>
                <w:rFonts w:asciiTheme="minorHAnsi" w:hAnsiTheme="minorHAnsi" w:cstheme="minorHAnsi"/>
                <w:iCs/>
                <w:sz w:val="22"/>
                <w:szCs w:val="22"/>
                <w:lang w:val="af-ZA"/>
              </w:rPr>
            </w:pPr>
            <w:r w:rsidRPr="002B0B67">
              <w:rPr>
                <w:rFonts w:asciiTheme="minorHAnsi" w:hAnsiTheme="minorHAnsi" w:cstheme="minorHAnsi"/>
                <w:iCs/>
                <w:sz w:val="22"/>
                <w:szCs w:val="22"/>
                <w:lang w:val="af-ZA"/>
              </w:rPr>
              <w:t>of which by stages</w:t>
            </w:r>
          </w:p>
        </w:tc>
      </w:tr>
      <w:tr w:rsidR="002B0B67" w:rsidRPr="002B0B67" w:rsidTr="00996251">
        <w:trPr>
          <w:cantSplit/>
          <w:trHeight w:val="271"/>
          <w:tblHeader/>
        </w:trPr>
        <w:tc>
          <w:tcPr>
            <w:tcW w:w="2552" w:type="dxa"/>
            <w:vMerge/>
            <w:vAlign w:val="center"/>
          </w:tcPr>
          <w:p w:rsidR="002B0B67" w:rsidRPr="002B0B67" w:rsidRDefault="002B0B67" w:rsidP="00996251">
            <w:pPr>
              <w:ind w:left="57" w:right="57"/>
              <w:rPr>
                <w:rFonts w:asciiTheme="minorHAnsi" w:hAnsiTheme="minorHAnsi" w:cstheme="minorHAnsi"/>
                <w:iCs/>
                <w:sz w:val="22"/>
                <w:szCs w:val="22"/>
                <w:lang w:val="af-ZA"/>
              </w:rPr>
            </w:pPr>
          </w:p>
        </w:tc>
        <w:tc>
          <w:tcPr>
            <w:tcW w:w="850" w:type="dxa"/>
            <w:vMerge/>
            <w:vAlign w:val="center"/>
          </w:tcPr>
          <w:p w:rsidR="002B0B67" w:rsidRPr="002B0B67" w:rsidRDefault="002B0B67" w:rsidP="00996251">
            <w:pPr>
              <w:rPr>
                <w:rFonts w:asciiTheme="minorHAnsi" w:hAnsiTheme="minorHAnsi" w:cstheme="minorHAnsi"/>
                <w:iCs/>
                <w:sz w:val="22"/>
                <w:szCs w:val="22"/>
                <w:lang w:val="af-ZA"/>
              </w:rPr>
            </w:pPr>
          </w:p>
        </w:tc>
        <w:tc>
          <w:tcPr>
            <w:tcW w:w="1134" w:type="dxa"/>
            <w:vAlign w:val="center"/>
          </w:tcPr>
          <w:p w:rsidR="002B0B67" w:rsidRPr="002B0B67" w:rsidRDefault="002B0B67" w:rsidP="00996251">
            <w:pPr>
              <w:ind w:left="-108" w:right="-108"/>
              <w:jc w:val="center"/>
              <w:rPr>
                <w:rFonts w:asciiTheme="minorHAnsi" w:hAnsiTheme="minorHAnsi" w:cstheme="minorHAnsi"/>
                <w:iCs/>
                <w:sz w:val="22"/>
                <w:szCs w:val="22"/>
                <w:lang w:val="af-ZA"/>
              </w:rPr>
            </w:pPr>
            <w:r w:rsidRPr="002B0B67">
              <w:rPr>
                <w:rFonts w:asciiTheme="minorHAnsi" w:hAnsiTheme="minorHAnsi" w:cstheme="minorHAnsi"/>
                <w:iCs/>
                <w:sz w:val="22"/>
                <w:szCs w:val="22"/>
                <w:lang w:val="af-ZA"/>
              </w:rPr>
              <w:t xml:space="preserve"> </w:t>
            </w:r>
          </w:p>
          <w:p w:rsidR="002B0B67" w:rsidRPr="002B0B67" w:rsidRDefault="002B0B67" w:rsidP="00996251">
            <w:pPr>
              <w:ind w:left="-108" w:right="-108"/>
              <w:jc w:val="center"/>
              <w:rPr>
                <w:rFonts w:asciiTheme="minorHAnsi" w:hAnsiTheme="minorHAnsi" w:cstheme="minorHAnsi"/>
                <w:iCs/>
                <w:sz w:val="22"/>
                <w:szCs w:val="22"/>
                <w:lang w:val="af-ZA"/>
              </w:rPr>
            </w:pPr>
            <w:r w:rsidRPr="002B0B67">
              <w:rPr>
                <w:rFonts w:asciiTheme="minorHAnsi" w:hAnsiTheme="minorHAnsi" w:cstheme="minorHAnsi"/>
                <w:iCs/>
                <w:sz w:val="22"/>
                <w:szCs w:val="22"/>
                <w:lang w:val="af-ZA"/>
              </w:rPr>
              <w:t xml:space="preserve">prospecting </w:t>
            </w:r>
          </w:p>
        </w:tc>
        <w:tc>
          <w:tcPr>
            <w:tcW w:w="1616" w:type="dxa"/>
            <w:vAlign w:val="center"/>
          </w:tcPr>
          <w:p w:rsidR="002B0B67" w:rsidRPr="002B0B67" w:rsidRDefault="002B0B67" w:rsidP="00996251">
            <w:pPr>
              <w:ind w:left="-108" w:right="-108"/>
              <w:jc w:val="center"/>
              <w:rPr>
                <w:rFonts w:asciiTheme="minorHAnsi" w:hAnsiTheme="minorHAnsi" w:cstheme="minorHAnsi"/>
                <w:iCs/>
                <w:sz w:val="22"/>
                <w:szCs w:val="22"/>
                <w:lang w:val="ru-RU"/>
              </w:rPr>
            </w:pPr>
            <w:r w:rsidRPr="002B0B67">
              <w:rPr>
                <w:rFonts w:asciiTheme="minorHAnsi" w:hAnsiTheme="minorHAnsi" w:cstheme="minorHAnsi"/>
                <w:iCs/>
                <w:sz w:val="22"/>
                <w:szCs w:val="22"/>
                <w:lang w:val="ru-RU"/>
              </w:rPr>
              <w:t>investigative-evaluative</w:t>
            </w:r>
          </w:p>
        </w:tc>
        <w:tc>
          <w:tcPr>
            <w:tcW w:w="1162" w:type="dxa"/>
            <w:shd w:val="clear" w:color="auto" w:fill="auto"/>
            <w:vAlign w:val="center"/>
          </w:tcPr>
          <w:p w:rsidR="002B0B67" w:rsidRPr="002B0B67" w:rsidRDefault="002B0B67" w:rsidP="00996251">
            <w:pPr>
              <w:ind w:left="-108" w:right="-108"/>
              <w:jc w:val="center"/>
              <w:rPr>
                <w:rFonts w:asciiTheme="minorHAnsi" w:hAnsiTheme="minorHAnsi" w:cstheme="minorHAnsi"/>
                <w:iCs/>
                <w:sz w:val="22"/>
                <w:szCs w:val="22"/>
                <w:lang w:val="af-ZA"/>
              </w:rPr>
            </w:pPr>
            <w:r w:rsidRPr="002B0B67">
              <w:rPr>
                <w:rFonts w:asciiTheme="minorHAnsi" w:hAnsiTheme="minorHAnsi" w:cstheme="minorHAnsi"/>
                <w:iCs/>
                <w:sz w:val="22"/>
                <w:szCs w:val="22"/>
                <w:lang w:val="af-ZA"/>
              </w:rPr>
              <w:t>preliminary investigation</w:t>
            </w:r>
          </w:p>
        </w:tc>
        <w:tc>
          <w:tcPr>
            <w:tcW w:w="1162" w:type="dxa"/>
            <w:shd w:val="clear" w:color="auto" w:fill="auto"/>
            <w:vAlign w:val="center"/>
          </w:tcPr>
          <w:p w:rsidR="002B0B67" w:rsidRPr="002B0B67" w:rsidRDefault="002B0B67" w:rsidP="00996251">
            <w:pPr>
              <w:ind w:left="-108" w:right="-108"/>
              <w:jc w:val="center"/>
              <w:rPr>
                <w:rFonts w:asciiTheme="minorHAnsi" w:hAnsiTheme="minorHAnsi" w:cstheme="minorHAnsi"/>
                <w:iCs/>
                <w:sz w:val="22"/>
                <w:szCs w:val="22"/>
                <w:lang w:val="af-ZA"/>
              </w:rPr>
            </w:pPr>
            <w:r w:rsidRPr="002B0B67">
              <w:rPr>
                <w:rFonts w:asciiTheme="minorHAnsi" w:hAnsiTheme="minorHAnsi" w:cstheme="minorHAnsi"/>
                <w:iCs/>
                <w:sz w:val="22"/>
                <w:szCs w:val="22"/>
                <w:lang w:val="af-ZA"/>
              </w:rPr>
              <w:t>detailed investigation</w:t>
            </w:r>
          </w:p>
        </w:tc>
        <w:tc>
          <w:tcPr>
            <w:tcW w:w="1163" w:type="dxa"/>
            <w:shd w:val="clear" w:color="auto" w:fill="auto"/>
            <w:vAlign w:val="center"/>
          </w:tcPr>
          <w:p w:rsidR="002B0B67" w:rsidRPr="002B0B67" w:rsidRDefault="002B0B67" w:rsidP="00996251">
            <w:pPr>
              <w:ind w:left="-108" w:right="-108"/>
              <w:jc w:val="center"/>
              <w:rPr>
                <w:rFonts w:asciiTheme="minorHAnsi" w:hAnsiTheme="minorHAnsi" w:cstheme="minorHAnsi"/>
                <w:iCs/>
                <w:sz w:val="22"/>
                <w:szCs w:val="22"/>
                <w:lang w:val="af-ZA"/>
              </w:rPr>
            </w:pPr>
            <w:r w:rsidRPr="002B0B67">
              <w:rPr>
                <w:rFonts w:asciiTheme="minorHAnsi" w:hAnsiTheme="minorHAnsi" w:cstheme="minorHAnsi"/>
                <w:iCs/>
                <w:sz w:val="22"/>
                <w:szCs w:val="22"/>
                <w:lang w:val="af-ZA"/>
              </w:rPr>
              <w:t>other works</w:t>
            </w:r>
          </w:p>
        </w:tc>
      </w:tr>
      <w:tr w:rsidR="002B0B67" w:rsidRPr="002B0B67" w:rsidTr="00B92784">
        <w:trPr>
          <w:cantSplit/>
          <w:trHeight w:val="377"/>
        </w:trPr>
        <w:tc>
          <w:tcPr>
            <w:tcW w:w="2552" w:type="dxa"/>
            <w:vAlign w:val="center"/>
          </w:tcPr>
          <w:p w:rsidR="002B0B67" w:rsidRPr="002B0B67" w:rsidRDefault="002B0B67" w:rsidP="00996251">
            <w:pPr>
              <w:ind w:left="57" w:right="57"/>
              <w:rPr>
                <w:rFonts w:asciiTheme="minorHAnsi" w:hAnsiTheme="minorHAnsi" w:cstheme="minorHAnsi"/>
                <w:iCs/>
                <w:sz w:val="22"/>
                <w:szCs w:val="22"/>
                <w:lang w:val="af-ZA"/>
              </w:rPr>
            </w:pPr>
            <w:r w:rsidRPr="002B0B67">
              <w:rPr>
                <w:rFonts w:asciiTheme="minorHAnsi" w:hAnsiTheme="minorHAnsi" w:cstheme="minorHAnsi"/>
                <w:iCs/>
                <w:sz w:val="22"/>
                <w:szCs w:val="22"/>
                <w:lang w:val="af-ZA"/>
              </w:rPr>
              <w:t>Non-ferrous metals</w:t>
            </w:r>
          </w:p>
        </w:tc>
        <w:tc>
          <w:tcPr>
            <w:tcW w:w="850" w:type="dxa"/>
            <w:vAlign w:val="center"/>
          </w:tcPr>
          <w:p w:rsidR="002B0B67" w:rsidRPr="002B0B67" w:rsidRDefault="002B0B67" w:rsidP="00996251">
            <w:pPr>
              <w:ind w:left="57"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150 834</w:t>
            </w:r>
          </w:p>
        </w:tc>
        <w:tc>
          <w:tcPr>
            <w:tcW w:w="1134" w:type="dxa"/>
            <w:vAlign w:val="center"/>
          </w:tcPr>
          <w:p w:rsidR="002B0B67" w:rsidRPr="002B0B67" w:rsidRDefault="002B0B67" w:rsidP="00996251">
            <w:pPr>
              <w:ind w:left="57"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21 244</w:t>
            </w:r>
          </w:p>
        </w:tc>
        <w:tc>
          <w:tcPr>
            <w:tcW w:w="1616" w:type="dxa"/>
            <w:vAlign w:val="center"/>
          </w:tcPr>
          <w:p w:rsidR="002B0B67" w:rsidRPr="002B0B67" w:rsidRDefault="002B0B67" w:rsidP="00996251">
            <w:pPr>
              <w:ind w:left="57"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19 350</w:t>
            </w:r>
          </w:p>
        </w:tc>
        <w:tc>
          <w:tcPr>
            <w:tcW w:w="1162" w:type="dxa"/>
            <w:shd w:val="clear" w:color="auto" w:fill="auto"/>
            <w:vAlign w:val="center"/>
          </w:tcPr>
          <w:p w:rsidR="002B0B67" w:rsidRPr="002B0B67" w:rsidRDefault="002B0B67" w:rsidP="00996251">
            <w:pPr>
              <w:ind w:left="57"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16 400</w:t>
            </w:r>
          </w:p>
        </w:tc>
        <w:tc>
          <w:tcPr>
            <w:tcW w:w="1162" w:type="dxa"/>
            <w:shd w:val="clear" w:color="auto" w:fill="auto"/>
            <w:vAlign w:val="center"/>
          </w:tcPr>
          <w:p w:rsidR="002B0B67" w:rsidRPr="002B0B67" w:rsidRDefault="002B0B67" w:rsidP="00996251">
            <w:pPr>
              <w:ind w:left="57"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93 840</w:t>
            </w:r>
          </w:p>
        </w:tc>
        <w:tc>
          <w:tcPr>
            <w:tcW w:w="1163" w:type="dxa"/>
            <w:shd w:val="clear" w:color="auto" w:fill="auto"/>
            <w:vAlign w:val="center"/>
          </w:tcPr>
          <w:p w:rsidR="002B0B67" w:rsidRPr="002B0B67" w:rsidRDefault="002B0B67" w:rsidP="00996251">
            <w:pPr>
              <w:ind w:left="57"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w:t>
            </w:r>
          </w:p>
        </w:tc>
      </w:tr>
      <w:tr w:rsidR="002B0B67" w:rsidRPr="002B0B67" w:rsidTr="00996251">
        <w:trPr>
          <w:cantSplit/>
        </w:trPr>
        <w:tc>
          <w:tcPr>
            <w:tcW w:w="2552" w:type="dxa"/>
            <w:vAlign w:val="center"/>
          </w:tcPr>
          <w:p w:rsidR="002B0B67" w:rsidRPr="002B0B67" w:rsidRDefault="002B0B67" w:rsidP="00996251">
            <w:pPr>
              <w:ind w:left="57" w:right="57"/>
              <w:rPr>
                <w:rFonts w:asciiTheme="minorHAnsi" w:hAnsiTheme="minorHAnsi" w:cstheme="minorHAnsi"/>
                <w:iCs/>
                <w:sz w:val="22"/>
                <w:szCs w:val="22"/>
                <w:lang w:val="af-ZA"/>
              </w:rPr>
            </w:pPr>
            <w:r w:rsidRPr="002B0B67">
              <w:rPr>
                <w:rFonts w:asciiTheme="minorHAnsi" w:hAnsiTheme="minorHAnsi" w:cstheme="minorHAnsi"/>
                <w:iCs/>
                <w:sz w:val="22"/>
                <w:szCs w:val="22"/>
                <w:lang w:val="af-ZA"/>
              </w:rPr>
              <w:t>Noble metals</w:t>
            </w:r>
          </w:p>
        </w:tc>
        <w:tc>
          <w:tcPr>
            <w:tcW w:w="850" w:type="dxa"/>
            <w:vAlign w:val="center"/>
          </w:tcPr>
          <w:p w:rsidR="002B0B67" w:rsidRPr="002B0B67" w:rsidRDefault="002B0B67" w:rsidP="00996251">
            <w:pPr>
              <w:ind w:left="57"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269 129</w:t>
            </w:r>
          </w:p>
        </w:tc>
        <w:tc>
          <w:tcPr>
            <w:tcW w:w="1134" w:type="dxa"/>
            <w:vAlign w:val="center"/>
          </w:tcPr>
          <w:p w:rsidR="002B0B67" w:rsidRPr="002B0B67" w:rsidRDefault="002B0B67" w:rsidP="00996251">
            <w:pPr>
              <w:ind w:left="57"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53 831</w:t>
            </w:r>
          </w:p>
        </w:tc>
        <w:tc>
          <w:tcPr>
            <w:tcW w:w="1616" w:type="dxa"/>
            <w:vAlign w:val="center"/>
          </w:tcPr>
          <w:p w:rsidR="002B0B67" w:rsidRPr="002B0B67" w:rsidRDefault="002B0B67" w:rsidP="00996251">
            <w:pPr>
              <w:ind w:left="57"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181 298</w:t>
            </w:r>
          </w:p>
        </w:tc>
        <w:tc>
          <w:tcPr>
            <w:tcW w:w="1162" w:type="dxa"/>
            <w:shd w:val="clear" w:color="auto" w:fill="auto"/>
            <w:vAlign w:val="center"/>
          </w:tcPr>
          <w:p w:rsidR="002B0B67" w:rsidRPr="002B0B67" w:rsidRDefault="002B0B67" w:rsidP="00996251">
            <w:pPr>
              <w:ind w:left="57"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1162" w:type="dxa"/>
            <w:shd w:val="clear" w:color="auto" w:fill="auto"/>
            <w:vAlign w:val="center"/>
          </w:tcPr>
          <w:p w:rsidR="002B0B67" w:rsidRPr="002B0B67" w:rsidRDefault="002B0B67" w:rsidP="00996251">
            <w:pPr>
              <w:ind w:left="57"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34 000</w:t>
            </w:r>
          </w:p>
        </w:tc>
        <w:tc>
          <w:tcPr>
            <w:tcW w:w="1163" w:type="dxa"/>
            <w:shd w:val="clear" w:color="auto" w:fill="auto"/>
            <w:vAlign w:val="center"/>
          </w:tcPr>
          <w:p w:rsidR="002B0B67" w:rsidRPr="002B0B67" w:rsidRDefault="002B0B67" w:rsidP="00996251">
            <w:pPr>
              <w:ind w:left="57"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w:t>
            </w:r>
          </w:p>
        </w:tc>
      </w:tr>
      <w:tr w:rsidR="002B0B67" w:rsidRPr="002B0B67" w:rsidTr="00996251">
        <w:trPr>
          <w:cantSplit/>
        </w:trPr>
        <w:tc>
          <w:tcPr>
            <w:tcW w:w="2552" w:type="dxa"/>
            <w:vAlign w:val="center"/>
          </w:tcPr>
          <w:p w:rsidR="002B0B67" w:rsidRPr="002B0B67" w:rsidRDefault="002B0B67" w:rsidP="00996251">
            <w:pPr>
              <w:ind w:left="57" w:right="57"/>
              <w:rPr>
                <w:rFonts w:asciiTheme="minorHAnsi" w:hAnsiTheme="minorHAnsi" w:cstheme="minorHAnsi"/>
                <w:iCs/>
                <w:sz w:val="22"/>
                <w:szCs w:val="22"/>
                <w:lang w:val="af-ZA"/>
              </w:rPr>
            </w:pPr>
            <w:r w:rsidRPr="002B0B67">
              <w:rPr>
                <w:rFonts w:asciiTheme="minorHAnsi" w:hAnsiTheme="minorHAnsi" w:cstheme="minorHAnsi"/>
                <w:iCs/>
                <w:sz w:val="22"/>
                <w:szCs w:val="22"/>
                <w:lang w:val="af-ZA"/>
              </w:rPr>
              <w:t>Non-metals</w:t>
            </w:r>
          </w:p>
        </w:tc>
        <w:tc>
          <w:tcPr>
            <w:tcW w:w="850" w:type="dxa"/>
            <w:vAlign w:val="center"/>
          </w:tcPr>
          <w:p w:rsidR="002B0B67" w:rsidRPr="002B0B67" w:rsidRDefault="002B0B67" w:rsidP="00996251">
            <w:pPr>
              <w:ind w:left="57"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2 609</w:t>
            </w:r>
          </w:p>
        </w:tc>
        <w:tc>
          <w:tcPr>
            <w:tcW w:w="1134" w:type="dxa"/>
            <w:vAlign w:val="center"/>
          </w:tcPr>
          <w:p w:rsidR="002B0B67" w:rsidRPr="002B0B67" w:rsidRDefault="002B0B67" w:rsidP="00996251">
            <w:pPr>
              <w:ind w:left="57"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w:t>
            </w:r>
          </w:p>
        </w:tc>
        <w:tc>
          <w:tcPr>
            <w:tcW w:w="1616" w:type="dxa"/>
            <w:vAlign w:val="center"/>
          </w:tcPr>
          <w:p w:rsidR="002B0B67" w:rsidRPr="002B0B67" w:rsidRDefault="002B0B67" w:rsidP="00996251">
            <w:pPr>
              <w:ind w:left="57"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w:t>
            </w:r>
          </w:p>
        </w:tc>
        <w:tc>
          <w:tcPr>
            <w:tcW w:w="1162" w:type="dxa"/>
            <w:shd w:val="clear" w:color="auto" w:fill="auto"/>
            <w:vAlign w:val="center"/>
          </w:tcPr>
          <w:p w:rsidR="002B0B67" w:rsidRPr="002B0B67" w:rsidRDefault="002B0B67" w:rsidP="00996251">
            <w:pPr>
              <w:ind w:left="57"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2 609</w:t>
            </w:r>
          </w:p>
        </w:tc>
        <w:tc>
          <w:tcPr>
            <w:tcW w:w="1162" w:type="dxa"/>
            <w:shd w:val="clear" w:color="auto" w:fill="auto"/>
            <w:vAlign w:val="center"/>
          </w:tcPr>
          <w:p w:rsidR="002B0B67" w:rsidRPr="002B0B67" w:rsidRDefault="002B0B67" w:rsidP="00996251">
            <w:pPr>
              <w:ind w:left="57"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w:t>
            </w:r>
          </w:p>
        </w:tc>
        <w:tc>
          <w:tcPr>
            <w:tcW w:w="1163" w:type="dxa"/>
            <w:shd w:val="clear" w:color="auto" w:fill="auto"/>
            <w:vAlign w:val="center"/>
          </w:tcPr>
          <w:p w:rsidR="002B0B67" w:rsidRPr="002B0B67" w:rsidRDefault="002B0B67" w:rsidP="00996251">
            <w:pPr>
              <w:ind w:left="57"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w:t>
            </w:r>
          </w:p>
        </w:tc>
      </w:tr>
      <w:tr w:rsidR="002B0B67" w:rsidRPr="002B0B67" w:rsidTr="00996251">
        <w:trPr>
          <w:cantSplit/>
          <w:trHeight w:val="20"/>
        </w:trPr>
        <w:tc>
          <w:tcPr>
            <w:tcW w:w="2552" w:type="dxa"/>
            <w:vAlign w:val="center"/>
          </w:tcPr>
          <w:p w:rsidR="002B0B67" w:rsidRPr="002B0B67" w:rsidRDefault="002B0B67" w:rsidP="00996251">
            <w:pPr>
              <w:ind w:left="57" w:right="57"/>
              <w:rPr>
                <w:rFonts w:asciiTheme="minorHAnsi" w:hAnsiTheme="minorHAnsi" w:cstheme="minorHAnsi"/>
                <w:iCs/>
                <w:sz w:val="22"/>
                <w:szCs w:val="22"/>
                <w:lang w:val="af-ZA"/>
              </w:rPr>
            </w:pPr>
            <w:r w:rsidRPr="002B0B67">
              <w:rPr>
                <w:rFonts w:asciiTheme="minorHAnsi" w:hAnsiTheme="minorHAnsi" w:cstheme="minorHAnsi"/>
                <w:iCs/>
                <w:sz w:val="22"/>
                <w:szCs w:val="22"/>
                <w:lang w:val="af-ZA"/>
              </w:rPr>
              <w:t>Regional geological, geophy-sical, hydrogeological works</w:t>
            </w:r>
          </w:p>
        </w:tc>
        <w:tc>
          <w:tcPr>
            <w:tcW w:w="850" w:type="dxa"/>
            <w:vAlign w:val="bottom"/>
          </w:tcPr>
          <w:p w:rsidR="002B0B67" w:rsidRPr="002B0B67" w:rsidRDefault="002B0B67" w:rsidP="00996251">
            <w:pPr>
              <w:ind w:left="57"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112 628</w:t>
            </w:r>
          </w:p>
        </w:tc>
        <w:tc>
          <w:tcPr>
            <w:tcW w:w="1134" w:type="dxa"/>
            <w:vAlign w:val="bottom"/>
          </w:tcPr>
          <w:p w:rsidR="002B0B67" w:rsidRPr="002B0B67" w:rsidRDefault="002B0B67" w:rsidP="00996251">
            <w:pPr>
              <w:ind w:left="57"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1 300</w:t>
            </w:r>
          </w:p>
        </w:tc>
        <w:tc>
          <w:tcPr>
            <w:tcW w:w="1616" w:type="dxa"/>
            <w:vAlign w:val="bottom"/>
          </w:tcPr>
          <w:p w:rsidR="002B0B67" w:rsidRPr="002B0B67" w:rsidRDefault="002B0B67" w:rsidP="00996251">
            <w:pPr>
              <w:ind w:left="57"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1 600</w:t>
            </w:r>
          </w:p>
        </w:tc>
        <w:tc>
          <w:tcPr>
            <w:tcW w:w="1162" w:type="dxa"/>
            <w:shd w:val="clear" w:color="auto" w:fill="auto"/>
            <w:vAlign w:val="bottom"/>
          </w:tcPr>
          <w:p w:rsidR="002B0B67" w:rsidRPr="002B0B67" w:rsidRDefault="002B0B67" w:rsidP="00996251">
            <w:pPr>
              <w:ind w:left="57"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105 428</w:t>
            </w:r>
          </w:p>
        </w:tc>
        <w:tc>
          <w:tcPr>
            <w:tcW w:w="1162" w:type="dxa"/>
            <w:shd w:val="clear" w:color="auto" w:fill="auto"/>
            <w:vAlign w:val="bottom"/>
          </w:tcPr>
          <w:p w:rsidR="002B0B67" w:rsidRPr="002B0B67" w:rsidRDefault="002B0B67" w:rsidP="00996251">
            <w:pPr>
              <w:ind w:left="57"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4 300</w:t>
            </w:r>
          </w:p>
        </w:tc>
        <w:tc>
          <w:tcPr>
            <w:tcW w:w="1163" w:type="dxa"/>
            <w:shd w:val="clear" w:color="auto" w:fill="auto"/>
            <w:vAlign w:val="bottom"/>
          </w:tcPr>
          <w:p w:rsidR="002B0B67" w:rsidRPr="002B0B67" w:rsidRDefault="002B0B67" w:rsidP="00996251">
            <w:pPr>
              <w:ind w:left="57"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w:t>
            </w:r>
          </w:p>
        </w:tc>
      </w:tr>
      <w:tr w:rsidR="002B0B67" w:rsidRPr="002B0B67" w:rsidTr="00996251">
        <w:trPr>
          <w:cantSplit/>
          <w:trHeight w:val="20"/>
        </w:trPr>
        <w:tc>
          <w:tcPr>
            <w:tcW w:w="2552" w:type="dxa"/>
            <w:vAlign w:val="center"/>
          </w:tcPr>
          <w:p w:rsidR="002B0B67" w:rsidRPr="002B0B67" w:rsidRDefault="002B0B67" w:rsidP="00996251">
            <w:pPr>
              <w:ind w:left="57" w:right="57"/>
              <w:rPr>
                <w:rFonts w:asciiTheme="minorHAnsi" w:hAnsiTheme="minorHAnsi" w:cstheme="minorHAnsi"/>
                <w:iCs/>
                <w:sz w:val="22"/>
                <w:szCs w:val="22"/>
                <w:lang w:val="af-ZA"/>
              </w:rPr>
            </w:pPr>
            <w:r w:rsidRPr="002B0B67">
              <w:rPr>
                <w:rFonts w:asciiTheme="minorHAnsi" w:hAnsiTheme="minorHAnsi" w:cstheme="minorHAnsi"/>
                <w:iCs/>
                <w:sz w:val="22"/>
                <w:szCs w:val="22"/>
                <w:lang w:val="af-ZA"/>
              </w:rPr>
              <w:t xml:space="preserve">Hydrogeological and geological engineeringworks </w:t>
            </w:r>
          </w:p>
        </w:tc>
        <w:tc>
          <w:tcPr>
            <w:tcW w:w="850" w:type="dxa"/>
            <w:vAlign w:val="bottom"/>
          </w:tcPr>
          <w:p w:rsidR="002B0B67" w:rsidRPr="002B0B67" w:rsidRDefault="002B0B67" w:rsidP="00996251">
            <w:pPr>
              <w:ind w:left="57"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82 058</w:t>
            </w:r>
          </w:p>
        </w:tc>
        <w:tc>
          <w:tcPr>
            <w:tcW w:w="1134" w:type="dxa"/>
            <w:vAlign w:val="bottom"/>
          </w:tcPr>
          <w:p w:rsidR="002B0B67" w:rsidRPr="002B0B67" w:rsidRDefault="002B0B67" w:rsidP="00996251">
            <w:pPr>
              <w:ind w:left="57"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w:t>
            </w:r>
          </w:p>
        </w:tc>
        <w:tc>
          <w:tcPr>
            <w:tcW w:w="1616" w:type="dxa"/>
            <w:vAlign w:val="bottom"/>
          </w:tcPr>
          <w:p w:rsidR="002B0B67" w:rsidRPr="002B0B67" w:rsidRDefault="002B0B67" w:rsidP="00996251">
            <w:pPr>
              <w:ind w:left="57"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w:t>
            </w:r>
          </w:p>
        </w:tc>
        <w:tc>
          <w:tcPr>
            <w:tcW w:w="1162" w:type="dxa"/>
            <w:shd w:val="clear" w:color="auto" w:fill="auto"/>
            <w:vAlign w:val="bottom"/>
          </w:tcPr>
          <w:p w:rsidR="002B0B67" w:rsidRPr="002B0B67" w:rsidRDefault="002B0B67" w:rsidP="00996251">
            <w:pPr>
              <w:ind w:left="57"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w:t>
            </w:r>
          </w:p>
        </w:tc>
        <w:tc>
          <w:tcPr>
            <w:tcW w:w="1162" w:type="dxa"/>
            <w:shd w:val="clear" w:color="auto" w:fill="auto"/>
            <w:vAlign w:val="bottom"/>
          </w:tcPr>
          <w:p w:rsidR="002B0B67" w:rsidRPr="002B0B67" w:rsidRDefault="002B0B67" w:rsidP="00996251">
            <w:pPr>
              <w:ind w:left="57"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w:t>
            </w:r>
          </w:p>
        </w:tc>
        <w:tc>
          <w:tcPr>
            <w:tcW w:w="1163" w:type="dxa"/>
            <w:shd w:val="clear" w:color="auto" w:fill="auto"/>
            <w:vAlign w:val="bottom"/>
          </w:tcPr>
          <w:p w:rsidR="002B0B67" w:rsidRPr="002B0B67" w:rsidRDefault="002B0B67" w:rsidP="00996251">
            <w:pPr>
              <w:ind w:left="57"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82 058</w:t>
            </w:r>
          </w:p>
        </w:tc>
      </w:tr>
      <w:tr w:rsidR="002B0B67" w:rsidRPr="002B0B67" w:rsidTr="00996251">
        <w:trPr>
          <w:cantSplit/>
          <w:trHeight w:val="20"/>
        </w:trPr>
        <w:tc>
          <w:tcPr>
            <w:tcW w:w="2552" w:type="dxa"/>
            <w:vAlign w:val="center"/>
          </w:tcPr>
          <w:p w:rsidR="002B0B67" w:rsidRPr="002B0B67" w:rsidRDefault="002B0B67" w:rsidP="00996251">
            <w:pPr>
              <w:ind w:left="57" w:right="57"/>
              <w:rPr>
                <w:rFonts w:asciiTheme="minorHAnsi" w:hAnsiTheme="minorHAnsi" w:cstheme="minorHAnsi"/>
                <w:iCs/>
                <w:sz w:val="22"/>
                <w:szCs w:val="22"/>
                <w:lang w:val="af-ZA"/>
              </w:rPr>
            </w:pPr>
            <w:r w:rsidRPr="002B0B67">
              <w:rPr>
                <w:rFonts w:asciiTheme="minorHAnsi" w:hAnsiTheme="minorHAnsi" w:cstheme="minorHAnsi"/>
                <w:iCs/>
                <w:sz w:val="22"/>
                <w:szCs w:val="22"/>
                <w:lang w:val="af-ZA"/>
              </w:rPr>
              <w:t>Other works</w:t>
            </w:r>
          </w:p>
        </w:tc>
        <w:tc>
          <w:tcPr>
            <w:tcW w:w="850" w:type="dxa"/>
            <w:vAlign w:val="center"/>
          </w:tcPr>
          <w:p w:rsidR="002B0B67" w:rsidRPr="002B0B67" w:rsidRDefault="002B0B67" w:rsidP="00996251">
            <w:pPr>
              <w:ind w:left="57"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100 530</w:t>
            </w:r>
          </w:p>
        </w:tc>
        <w:tc>
          <w:tcPr>
            <w:tcW w:w="1134" w:type="dxa"/>
            <w:vAlign w:val="center"/>
          </w:tcPr>
          <w:p w:rsidR="002B0B67" w:rsidRPr="002B0B67" w:rsidRDefault="002B0B67" w:rsidP="00996251">
            <w:pPr>
              <w:ind w:left="57"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61 752</w:t>
            </w:r>
          </w:p>
        </w:tc>
        <w:tc>
          <w:tcPr>
            <w:tcW w:w="1616" w:type="dxa"/>
            <w:vAlign w:val="center"/>
          </w:tcPr>
          <w:p w:rsidR="002B0B67" w:rsidRPr="002B0B67" w:rsidRDefault="002B0B67" w:rsidP="00996251">
            <w:pPr>
              <w:ind w:left="57"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w:t>
            </w:r>
          </w:p>
        </w:tc>
        <w:tc>
          <w:tcPr>
            <w:tcW w:w="1162" w:type="dxa"/>
            <w:shd w:val="clear" w:color="auto" w:fill="auto"/>
            <w:vAlign w:val="center"/>
          </w:tcPr>
          <w:p w:rsidR="002B0B67" w:rsidRPr="002B0B67" w:rsidRDefault="002B0B67" w:rsidP="00996251">
            <w:pPr>
              <w:ind w:left="57"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19 398</w:t>
            </w:r>
          </w:p>
        </w:tc>
        <w:tc>
          <w:tcPr>
            <w:tcW w:w="1162" w:type="dxa"/>
            <w:shd w:val="clear" w:color="auto" w:fill="auto"/>
            <w:vAlign w:val="center"/>
          </w:tcPr>
          <w:p w:rsidR="002B0B67" w:rsidRPr="002B0B67" w:rsidRDefault="002B0B67" w:rsidP="00996251">
            <w:pPr>
              <w:ind w:left="57"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w:t>
            </w:r>
          </w:p>
        </w:tc>
        <w:tc>
          <w:tcPr>
            <w:tcW w:w="1163" w:type="dxa"/>
            <w:shd w:val="clear" w:color="auto" w:fill="auto"/>
            <w:vAlign w:val="center"/>
          </w:tcPr>
          <w:p w:rsidR="002B0B67" w:rsidRPr="002B0B67" w:rsidRDefault="002B0B67" w:rsidP="00996251">
            <w:pPr>
              <w:ind w:left="57" w:right="57"/>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19 380</w:t>
            </w:r>
          </w:p>
        </w:tc>
      </w:tr>
      <w:tr w:rsidR="002B0B67" w:rsidRPr="002B0B67" w:rsidTr="00996251">
        <w:trPr>
          <w:cantSplit/>
          <w:trHeight w:val="20"/>
        </w:trPr>
        <w:tc>
          <w:tcPr>
            <w:tcW w:w="2552" w:type="dxa"/>
            <w:vAlign w:val="center"/>
          </w:tcPr>
          <w:p w:rsidR="002B0B67" w:rsidRPr="002B0B67" w:rsidRDefault="002B0B67" w:rsidP="00996251">
            <w:pPr>
              <w:ind w:left="57" w:right="57"/>
              <w:rPr>
                <w:rFonts w:asciiTheme="minorHAnsi" w:hAnsiTheme="minorHAnsi" w:cstheme="minorHAnsi"/>
                <w:b/>
                <w:sz w:val="22"/>
                <w:szCs w:val="22"/>
                <w:lang w:val="af-ZA"/>
              </w:rPr>
            </w:pPr>
            <w:r w:rsidRPr="002B0B67">
              <w:rPr>
                <w:rFonts w:asciiTheme="minorHAnsi" w:hAnsiTheme="minorHAnsi" w:cstheme="minorHAnsi"/>
                <w:b/>
                <w:bCs/>
                <w:iCs/>
                <w:sz w:val="22"/>
                <w:szCs w:val="22"/>
                <w:lang w:val="af-ZA"/>
              </w:rPr>
              <w:t>Total volume of geological works</w:t>
            </w:r>
          </w:p>
        </w:tc>
        <w:tc>
          <w:tcPr>
            <w:tcW w:w="850" w:type="dxa"/>
            <w:vAlign w:val="bottom"/>
          </w:tcPr>
          <w:p w:rsidR="002B0B67" w:rsidRPr="002B0B67" w:rsidRDefault="002B0B67" w:rsidP="00996251">
            <w:pPr>
              <w:ind w:left="57" w:right="57"/>
              <w:jc w:val="right"/>
              <w:rPr>
                <w:rFonts w:asciiTheme="minorHAnsi" w:hAnsiTheme="minorHAnsi" w:cstheme="minorHAnsi"/>
                <w:b/>
                <w:color w:val="000000"/>
                <w:sz w:val="22"/>
                <w:szCs w:val="22"/>
              </w:rPr>
            </w:pPr>
            <w:r w:rsidRPr="002B0B67">
              <w:rPr>
                <w:rFonts w:asciiTheme="minorHAnsi" w:hAnsiTheme="minorHAnsi" w:cstheme="minorHAnsi"/>
                <w:b/>
                <w:color w:val="000000"/>
                <w:sz w:val="22"/>
                <w:szCs w:val="22"/>
              </w:rPr>
              <w:t>717 788</w:t>
            </w:r>
          </w:p>
        </w:tc>
        <w:tc>
          <w:tcPr>
            <w:tcW w:w="1134" w:type="dxa"/>
            <w:vAlign w:val="bottom"/>
          </w:tcPr>
          <w:p w:rsidR="002B0B67" w:rsidRPr="002B0B67" w:rsidRDefault="002B0B67" w:rsidP="00996251">
            <w:pPr>
              <w:ind w:left="57" w:right="57"/>
              <w:jc w:val="right"/>
              <w:rPr>
                <w:rFonts w:asciiTheme="minorHAnsi" w:hAnsiTheme="minorHAnsi" w:cstheme="minorHAnsi"/>
                <w:b/>
                <w:color w:val="000000"/>
                <w:sz w:val="22"/>
                <w:szCs w:val="22"/>
              </w:rPr>
            </w:pPr>
            <w:r w:rsidRPr="002B0B67">
              <w:rPr>
                <w:rFonts w:asciiTheme="minorHAnsi" w:hAnsiTheme="minorHAnsi" w:cstheme="minorHAnsi"/>
                <w:b/>
                <w:color w:val="000000"/>
                <w:sz w:val="22"/>
                <w:szCs w:val="22"/>
              </w:rPr>
              <w:t>138 127</w:t>
            </w:r>
          </w:p>
        </w:tc>
        <w:tc>
          <w:tcPr>
            <w:tcW w:w="1616" w:type="dxa"/>
            <w:vAlign w:val="bottom"/>
          </w:tcPr>
          <w:p w:rsidR="002B0B67" w:rsidRPr="002B0B67" w:rsidRDefault="002B0B67" w:rsidP="00996251">
            <w:pPr>
              <w:ind w:left="57" w:right="57"/>
              <w:jc w:val="right"/>
              <w:rPr>
                <w:rFonts w:asciiTheme="minorHAnsi" w:hAnsiTheme="minorHAnsi" w:cstheme="minorHAnsi"/>
                <w:b/>
                <w:color w:val="000000"/>
                <w:sz w:val="22"/>
                <w:szCs w:val="22"/>
              </w:rPr>
            </w:pPr>
            <w:r w:rsidRPr="002B0B67">
              <w:rPr>
                <w:rFonts w:asciiTheme="minorHAnsi" w:hAnsiTheme="minorHAnsi" w:cstheme="minorHAnsi"/>
                <w:b/>
                <w:color w:val="000000"/>
                <w:sz w:val="22"/>
                <w:szCs w:val="22"/>
              </w:rPr>
              <w:t>202 248</w:t>
            </w:r>
          </w:p>
        </w:tc>
        <w:tc>
          <w:tcPr>
            <w:tcW w:w="1162" w:type="dxa"/>
            <w:shd w:val="clear" w:color="auto" w:fill="auto"/>
            <w:vAlign w:val="bottom"/>
          </w:tcPr>
          <w:p w:rsidR="002B0B67" w:rsidRPr="002B0B67" w:rsidRDefault="002B0B67" w:rsidP="00996251">
            <w:pPr>
              <w:ind w:left="57" w:right="57"/>
              <w:jc w:val="right"/>
              <w:rPr>
                <w:rFonts w:asciiTheme="minorHAnsi" w:hAnsiTheme="minorHAnsi" w:cstheme="minorHAnsi"/>
                <w:b/>
                <w:color w:val="000000"/>
                <w:sz w:val="22"/>
                <w:szCs w:val="22"/>
              </w:rPr>
            </w:pPr>
            <w:r w:rsidRPr="002B0B67">
              <w:rPr>
                <w:rFonts w:asciiTheme="minorHAnsi" w:hAnsiTheme="minorHAnsi" w:cstheme="minorHAnsi"/>
                <w:b/>
                <w:color w:val="000000"/>
                <w:sz w:val="22"/>
                <w:szCs w:val="22"/>
              </w:rPr>
              <w:t>143 835</w:t>
            </w:r>
          </w:p>
        </w:tc>
        <w:tc>
          <w:tcPr>
            <w:tcW w:w="1162" w:type="dxa"/>
            <w:shd w:val="clear" w:color="auto" w:fill="auto"/>
            <w:vAlign w:val="bottom"/>
          </w:tcPr>
          <w:p w:rsidR="002B0B67" w:rsidRPr="002B0B67" w:rsidRDefault="002B0B67" w:rsidP="00996251">
            <w:pPr>
              <w:ind w:left="57" w:right="57"/>
              <w:jc w:val="right"/>
              <w:rPr>
                <w:rFonts w:asciiTheme="minorHAnsi" w:hAnsiTheme="minorHAnsi" w:cstheme="minorHAnsi"/>
                <w:b/>
                <w:color w:val="000000"/>
                <w:sz w:val="22"/>
                <w:szCs w:val="22"/>
              </w:rPr>
            </w:pPr>
            <w:r w:rsidRPr="002B0B67">
              <w:rPr>
                <w:rFonts w:asciiTheme="minorHAnsi" w:hAnsiTheme="minorHAnsi" w:cstheme="minorHAnsi"/>
                <w:b/>
                <w:color w:val="000000"/>
                <w:sz w:val="22"/>
                <w:szCs w:val="22"/>
              </w:rPr>
              <w:t>132 140</w:t>
            </w:r>
          </w:p>
        </w:tc>
        <w:tc>
          <w:tcPr>
            <w:tcW w:w="1163" w:type="dxa"/>
            <w:shd w:val="clear" w:color="auto" w:fill="auto"/>
            <w:vAlign w:val="bottom"/>
          </w:tcPr>
          <w:p w:rsidR="002B0B67" w:rsidRPr="002B0B67" w:rsidRDefault="002B0B67" w:rsidP="00996251">
            <w:pPr>
              <w:ind w:left="57" w:right="57"/>
              <w:jc w:val="right"/>
              <w:rPr>
                <w:rFonts w:asciiTheme="minorHAnsi" w:hAnsiTheme="minorHAnsi" w:cstheme="minorHAnsi"/>
                <w:b/>
                <w:color w:val="000000"/>
                <w:sz w:val="22"/>
                <w:szCs w:val="22"/>
              </w:rPr>
            </w:pPr>
            <w:r w:rsidRPr="002B0B67">
              <w:rPr>
                <w:rFonts w:asciiTheme="minorHAnsi" w:hAnsiTheme="minorHAnsi" w:cstheme="minorHAnsi"/>
                <w:b/>
                <w:color w:val="000000"/>
                <w:sz w:val="22"/>
                <w:szCs w:val="22"/>
              </w:rPr>
              <w:t>101 438</w:t>
            </w:r>
          </w:p>
        </w:tc>
      </w:tr>
    </w:tbl>
    <w:p w:rsidR="002B0B67" w:rsidRPr="002B0B67" w:rsidRDefault="002B0B67" w:rsidP="00996251">
      <w:pPr>
        <w:autoSpaceDE w:val="0"/>
        <w:autoSpaceDN w:val="0"/>
        <w:adjustRightInd w:val="0"/>
        <w:jc w:val="both"/>
        <w:rPr>
          <w:rFonts w:asciiTheme="minorHAnsi" w:hAnsiTheme="minorHAnsi" w:cstheme="minorHAnsi"/>
          <w:sz w:val="22"/>
          <w:szCs w:val="22"/>
          <w:lang w:val="hy-AM"/>
        </w:rPr>
      </w:pPr>
    </w:p>
    <w:p w:rsidR="002B0B67" w:rsidRPr="002B0B67" w:rsidRDefault="002B0B67" w:rsidP="00996251">
      <w:pPr>
        <w:rPr>
          <w:rFonts w:asciiTheme="minorHAnsi" w:hAnsiTheme="minorHAnsi" w:cstheme="minorHAnsi"/>
          <w:b/>
          <w:bCs/>
          <w:iCs/>
          <w:sz w:val="22"/>
          <w:szCs w:val="22"/>
          <w:lang w:val="af-ZA"/>
        </w:rPr>
      </w:pPr>
    </w:p>
    <w:p w:rsidR="00B92784" w:rsidRDefault="00B92784" w:rsidP="00B92784">
      <w:pPr>
        <w:pStyle w:val="Caption"/>
        <w:keepNext/>
      </w:pPr>
      <w:r>
        <w:t xml:space="preserve">Table </w:t>
      </w:r>
      <w:r w:rsidR="004B2715">
        <w:fldChar w:fldCharType="begin"/>
      </w:r>
      <w:r w:rsidR="004B2715">
        <w:instrText xml:space="preserve"> SEQ Table \* ARABIC </w:instrText>
      </w:r>
      <w:r w:rsidR="004B2715">
        <w:fldChar w:fldCharType="separate"/>
      </w:r>
      <w:r>
        <w:rPr>
          <w:noProof/>
        </w:rPr>
        <w:t>12</w:t>
      </w:r>
      <w:r w:rsidR="004B2715">
        <w:rPr>
          <w:noProof/>
        </w:rPr>
        <w:fldChar w:fldCharType="end"/>
      </w:r>
      <w:r>
        <w:t xml:space="preserve">. </w:t>
      </w:r>
      <w:r w:rsidRPr="00B64AD6">
        <w:t>Geological exploration works by types, 2011-2015</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84"/>
        <w:gridCol w:w="2946"/>
        <w:gridCol w:w="850"/>
        <w:gridCol w:w="844"/>
        <w:gridCol w:w="999"/>
        <w:gridCol w:w="1006"/>
        <w:gridCol w:w="992"/>
      </w:tblGrid>
      <w:tr w:rsidR="002B0B67" w:rsidRPr="002B0B67" w:rsidTr="00996251">
        <w:tc>
          <w:tcPr>
            <w:tcW w:w="5070" w:type="dxa"/>
            <w:gridSpan w:val="3"/>
            <w:shd w:val="clear" w:color="auto" w:fill="auto"/>
            <w:vAlign w:val="center"/>
          </w:tcPr>
          <w:p w:rsidR="002B0B67" w:rsidRPr="002B0B67" w:rsidRDefault="002B0B67" w:rsidP="00996251">
            <w:pPr>
              <w:rPr>
                <w:rFonts w:asciiTheme="minorHAnsi" w:hAnsiTheme="minorHAnsi" w:cstheme="minorHAnsi"/>
                <w:sz w:val="22"/>
                <w:szCs w:val="22"/>
                <w:lang w:val="af-ZA"/>
              </w:rPr>
            </w:pPr>
          </w:p>
        </w:tc>
        <w:tc>
          <w:tcPr>
            <w:tcW w:w="850" w:type="dxa"/>
            <w:shd w:val="clear" w:color="auto" w:fill="auto"/>
            <w:vAlign w:val="center"/>
          </w:tcPr>
          <w:p w:rsidR="002B0B67" w:rsidRPr="002B0B67" w:rsidRDefault="002B0B67" w:rsidP="00996251">
            <w:pPr>
              <w:jc w:val="center"/>
              <w:rPr>
                <w:rFonts w:asciiTheme="minorHAnsi" w:hAnsiTheme="minorHAnsi" w:cstheme="minorHAnsi"/>
                <w:sz w:val="22"/>
                <w:szCs w:val="22"/>
                <w:lang w:val="af-ZA"/>
              </w:rPr>
            </w:pPr>
            <w:r w:rsidRPr="002B0B67">
              <w:rPr>
                <w:rFonts w:asciiTheme="minorHAnsi" w:hAnsiTheme="minorHAnsi" w:cstheme="minorHAnsi"/>
                <w:sz w:val="22"/>
                <w:szCs w:val="22"/>
                <w:lang w:val="af-ZA"/>
              </w:rPr>
              <w:t>2011</w:t>
            </w:r>
          </w:p>
        </w:tc>
        <w:tc>
          <w:tcPr>
            <w:tcW w:w="844" w:type="dxa"/>
            <w:shd w:val="clear" w:color="auto" w:fill="auto"/>
            <w:vAlign w:val="center"/>
          </w:tcPr>
          <w:p w:rsidR="002B0B67" w:rsidRPr="002B0B67" w:rsidRDefault="002B0B67" w:rsidP="00996251">
            <w:pPr>
              <w:jc w:val="center"/>
              <w:rPr>
                <w:rFonts w:asciiTheme="minorHAnsi" w:hAnsiTheme="minorHAnsi" w:cstheme="minorHAnsi"/>
                <w:sz w:val="22"/>
                <w:szCs w:val="22"/>
                <w:lang w:val="af-ZA"/>
              </w:rPr>
            </w:pPr>
            <w:r w:rsidRPr="002B0B67">
              <w:rPr>
                <w:rFonts w:asciiTheme="minorHAnsi" w:hAnsiTheme="minorHAnsi" w:cstheme="minorHAnsi"/>
                <w:sz w:val="22"/>
                <w:szCs w:val="22"/>
                <w:lang w:val="af-ZA"/>
              </w:rPr>
              <w:t>2012</w:t>
            </w:r>
          </w:p>
        </w:tc>
        <w:tc>
          <w:tcPr>
            <w:tcW w:w="999" w:type="dxa"/>
            <w:shd w:val="clear" w:color="auto" w:fill="auto"/>
            <w:vAlign w:val="center"/>
          </w:tcPr>
          <w:p w:rsidR="002B0B67" w:rsidRPr="002B0B67" w:rsidRDefault="002B0B67" w:rsidP="00996251">
            <w:pPr>
              <w:jc w:val="center"/>
              <w:rPr>
                <w:rFonts w:asciiTheme="minorHAnsi" w:hAnsiTheme="minorHAnsi" w:cstheme="minorHAnsi"/>
                <w:sz w:val="22"/>
                <w:szCs w:val="22"/>
                <w:lang w:val="af-ZA"/>
              </w:rPr>
            </w:pPr>
            <w:r w:rsidRPr="002B0B67">
              <w:rPr>
                <w:rFonts w:asciiTheme="minorHAnsi" w:hAnsiTheme="minorHAnsi" w:cstheme="minorHAnsi"/>
                <w:sz w:val="22"/>
                <w:szCs w:val="22"/>
                <w:lang w:val="af-ZA"/>
              </w:rPr>
              <w:t>2013</w:t>
            </w:r>
          </w:p>
        </w:tc>
        <w:tc>
          <w:tcPr>
            <w:tcW w:w="1006" w:type="dxa"/>
            <w:shd w:val="clear" w:color="auto" w:fill="auto"/>
            <w:vAlign w:val="center"/>
          </w:tcPr>
          <w:p w:rsidR="002B0B67" w:rsidRPr="002B0B67" w:rsidRDefault="002B0B67" w:rsidP="00996251">
            <w:pPr>
              <w:jc w:val="center"/>
              <w:rPr>
                <w:rFonts w:asciiTheme="minorHAnsi" w:hAnsiTheme="minorHAnsi" w:cstheme="minorHAnsi"/>
                <w:sz w:val="22"/>
                <w:szCs w:val="22"/>
                <w:lang w:val="af-ZA"/>
              </w:rPr>
            </w:pPr>
            <w:r w:rsidRPr="002B0B67">
              <w:rPr>
                <w:rFonts w:asciiTheme="minorHAnsi" w:hAnsiTheme="minorHAnsi" w:cstheme="minorHAnsi"/>
                <w:sz w:val="22"/>
                <w:szCs w:val="22"/>
                <w:lang w:val="af-ZA"/>
              </w:rPr>
              <w:t>2014</w:t>
            </w:r>
          </w:p>
        </w:tc>
        <w:tc>
          <w:tcPr>
            <w:tcW w:w="992" w:type="dxa"/>
            <w:shd w:val="clear" w:color="auto" w:fill="auto"/>
            <w:vAlign w:val="center"/>
          </w:tcPr>
          <w:p w:rsidR="002B0B67" w:rsidRPr="002B0B67" w:rsidRDefault="002B0B67" w:rsidP="00996251">
            <w:pPr>
              <w:jc w:val="center"/>
              <w:rPr>
                <w:rFonts w:asciiTheme="minorHAnsi" w:hAnsiTheme="minorHAnsi" w:cstheme="minorHAnsi"/>
                <w:sz w:val="22"/>
                <w:szCs w:val="22"/>
                <w:lang w:val="af-ZA"/>
              </w:rPr>
            </w:pPr>
            <w:r w:rsidRPr="002B0B67">
              <w:rPr>
                <w:rFonts w:asciiTheme="minorHAnsi" w:hAnsiTheme="minorHAnsi" w:cstheme="minorHAnsi"/>
                <w:sz w:val="22"/>
                <w:szCs w:val="22"/>
                <w:lang w:val="af-ZA"/>
              </w:rPr>
              <w:t>2015</w:t>
            </w:r>
          </w:p>
        </w:tc>
      </w:tr>
      <w:tr w:rsidR="002B0B67" w:rsidRPr="002B0B67" w:rsidTr="00996251">
        <w:tc>
          <w:tcPr>
            <w:tcW w:w="2124" w:type="dxa"/>
            <w:gridSpan w:val="2"/>
            <w:vMerge w:val="restart"/>
            <w:shd w:val="clear" w:color="auto" w:fill="auto"/>
            <w:vAlign w:val="center"/>
          </w:tcPr>
          <w:p w:rsidR="002B0B67" w:rsidRPr="002B0B67" w:rsidRDefault="002B0B67" w:rsidP="00996251">
            <w:pPr>
              <w:ind w:left="-57" w:right="-57"/>
              <w:rPr>
                <w:rFonts w:asciiTheme="minorHAnsi" w:hAnsiTheme="minorHAnsi" w:cstheme="minorHAnsi"/>
                <w:sz w:val="22"/>
                <w:szCs w:val="22"/>
                <w:lang w:val="af-ZA"/>
              </w:rPr>
            </w:pPr>
            <w:r w:rsidRPr="002B0B67">
              <w:rPr>
                <w:rFonts w:asciiTheme="minorHAnsi" w:hAnsiTheme="minorHAnsi" w:cstheme="minorHAnsi"/>
                <w:sz w:val="22"/>
                <w:szCs w:val="22"/>
                <w:lang w:val="af-ZA"/>
              </w:rPr>
              <w:t>Mechanical drilling</w:t>
            </w:r>
            <w:r w:rsidRPr="002B0B67">
              <w:rPr>
                <w:rFonts w:asciiTheme="minorHAnsi" w:hAnsiTheme="minorHAnsi" w:cstheme="minorHAnsi"/>
                <w:i/>
                <w:sz w:val="22"/>
                <w:szCs w:val="22"/>
                <w:lang w:val="af-ZA"/>
              </w:rPr>
              <w:t>, m</w:t>
            </w:r>
          </w:p>
        </w:tc>
        <w:tc>
          <w:tcPr>
            <w:tcW w:w="2946" w:type="dxa"/>
            <w:shd w:val="clear" w:color="auto" w:fill="auto"/>
            <w:vAlign w:val="center"/>
          </w:tcPr>
          <w:p w:rsidR="002B0B67" w:rsidRPr="002B0B67" w:rsidRDefault="002B0B67" w:rsidP="00996251">
            <w:pPr>
              <w:rPr>
                <w:rFonts w:asciiTheme="minorHAnsi" w:hAnsiTheme="minorHAnsi" w:cstheme="minorHAnsi"/>
                <w:sz w:val="22"/>
                <w:szCs w:val="22"/>
                <w:lang w:val="af-ZA"/>
              </w:rPr>
            </w:pPr>
            <w:r w:rsidRPr="002B0B67">
              <w:rPr>
                <w:rFonts w:asciiTheme="minorHAnsi" w:hAnsiTheme="minorHAnsi" w:cstheme="minorHAnsi"/>
                <w:sz w:val="22"/>
                <w:szCs w:val="22"/>
                <w:lang w:val="af-ZA"/>
              </w:rPr>
              <w:t xml:space="preserve">    </w:t>
            </w:r>
            <w:r w:rsidRPr="002B0B67">
              <w:rPr>
                <w:rFonts w:asciiTheme="minorHAnsi" w:hAnsiTheme="minorHAnsi" w:cstheme="minorHAnsi"/>
                <w:i/>
                <w:iCs/>
                <w:sz w:val="22"/>
                <w:szCs w:val="22"/>
                <w:lang w:val="hy-AM"/>
              </w:rPr>
              <w:t>t</w:t>
            </w:r>
            <w:r w:rsidRPr="002B0B67">
              <w:rPr>
                <w:rFonts w:asciiTheme="minorHAnsi" w:hAnsiTheme="minorHAnsi" w:cstheme="minorHAnsi"/>
                <w:i/>
                <w:iCs/>
                <w:sz w:val="22"/>
                <w:szCs w:val="22"/>
                <w:lang w:val="af-ZA"/>
              </w:rPr>
              <w:t>otal</w:t>
            </w:r>
          </w:p>
        </w:tc>
        <w:tc>
          <w:tcPr>
            <w:tcW w:w="850"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50.0</w:t>
            </w:r>
          </w:p>
        </w:tc>
        <w:tc>
          <w:tcPr>
            <w:tcW w:w="844"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999"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1006"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9 481.0</w:t>
            </w:r>
          </w:p>
        </w:tc>
        <w:tc>
          <w:tcPr>
            <w:tcW w:w="992"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5 995.0</w:t>
            </w:r>
          </w:p>
        </w:tc>
      </w:tr>
      <w:tr w:rsidR="002B0B67" w:rsidRPr="002B0B67" w:rsidTr="00996251">
        <w:tc>
          <w:tcPr>
            <w:tcW w:w="2124" w:type="dxa"/>
            <w:gridSpan w:val="2"/>
            <w:vMerge/>
            <w:shd w:val="clear" w:color="auto" w:fill="auto"/>
            <w:vAlign w:val="center"/>
          </w:tcPr>
          <w:p w:rsidR="002B0B67" w:rsidRPr="002B0B67" w:rsidRDefault="002B0B67" w:rsidP="00996251">
            <w:pPr>
              <w:rPr>
                <w:rFonts w:asciiTheme="minorHAnsi" w:hAnsiTheme="minorHAnsi" w:cstheme="minorHAnsi"/>
                <w:sz w:val="22"/>
                <w:szCs w:val="22"/>
                <w:lang w:val="af-ZA"/>
              </w:rPr>
            </w:pPr>
          </w:p>
        </w:tc>
        <w:tc>
          <w:tcPr>
            <w:tcW w:w="2946" w:type="dxa"/>
            <w:shd w:val="clear" w:color="auto" w:fill="auto"/>
            <w:vAlign w:val="center"/>
          </w:tcPr>
          <w:p w:rsidR="002B0B67" w:rsidRPr="002B0B67" w:rsidRDefault="002B0B67" w:rsidP="00996251">
            <w:pPr>
              <w:tabs>
                <w:tab w:val="left" w:pos="1693"/>
              </w:tabs>
              <w:rPr>
                <w:rFonts w:asciiTheme="minorHAnsi" w:hAnsiTheme="minorHAnsi" w:cstheme="minorHAnsi"/>
                <w:sz w:val="22"/>
                <w:szCs w:val="22"/>
                <w:lang w:val="af-ZA"/>
              </w:rPr>
            </w:pPr>
            <w:r w:rsidRPr="002B0B67">
              <w:rPr>
                <w:rFonts w:asciiTheme="minorHAnsi" w:hAnsiTheme="minorHAnsi" w:cstheme="minorHAnsi"/>
                <w:sz w:val="22"/>
                <w:szCs w:val="22"/>
                <w:lang w:val="af-ZA"/>
              </w:rPr>
              <w:t>core</w:t>
            </w:r>
          </w:p>
        </w:tc>
        <w:tc>
          <w:tcPr>
            <w:tcW w:w="850"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844"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999"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1006"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9 381.0</w:t>
            </w:r>
          </w:p>
        </w:tc>
        <w:tc>
          <w:tcPr>
            <w:tcW w:w="992"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5 920.0</w:t>
            </w:r>
          </w:p>
        </w:tc>
      </w:tr>
      <w:tr w:rsidR="002B0B67" w:rsidRPr="002B0B67" w:rsidTr="00996251">
        <w:tc>
          <w:tcPr>
            <w:tcW w:w="2124" w:type="dxa"/>
            <w:gridSpan w:val="2"/>
            <w:vMerge/>
            <w:shd w:val="clear" w:color="auto" w:fill="auto"/>
            <w:vAlign w:val="center"/>
          </w:tcPr>
          <w:p w:rsidR="002B0B67" w:rsidRPr="002B0B67" w:rsidRDefault="002B0B67" w:rsidP="00996251">
            <w:pPr>
              <w:rPr>
                <w:rFonts w:asciiTheme="minorHAnsi" w:hAnsiTheme="minorHAnsi" w:cstheme="minorHAnsi"/>
                <w:sz w:val="22"/>
                <w:szCs w:val="22"/>
                <w:lang w:val="af-ZA"/>
              </w:rPr>
            </w:pPr>
          </w:p>
        </w:tc>
        <w:tc>
          <w:tcPr>
            <w:tcW w:w="2946" w:type="dxa"/>
            <w:shd w:val="clear" w:color="auto" w:fill="auto"/>
            <w:vAlign w:val="center"/>
          </w:tcPr>
          <w:p w:rsidR="002B0B67" w:rsidRPr="002B0B67" w:rsidRDefault="002B0B67" w:rsidP="00996251">
            <w:pPr>
              <w:rPr>
                <w:rFonts w:asciiTheme="minorHAnsi" w:hAnsiTheme="minorHAnsi" w:cstheme="minorHAnsi"/>
                <w:sz w:val="22"/>
                <w:szCs w:val="22"/>
                <w:lang w:val="ru-RU"/>
              </w:rPr>
            </w:pPr>
            <w:r w:rsidRPr="002B0B67">
              <w:rPr>
                <w:rFonts w:asciiTheme="minorHAnsi" w:hAnsiTheme="minorHAnsi" w:cstheme="minorHAnsi"/>
                <w:sz w:val="22"/>
                <w:szCs w:val="22"/>
                <w:lang w:val="ru-RU"/>
              </w:rPr>
              <w:t>non</w:t>
            </w:r>
            <w:r w:rsidRPr="002B0B67">
              <w:rPr>
                <w:rFonts w:asciiTheme="minorHAnsi" w:hAnsiTheme="minorHAnsi" w:cstheme="minorHAnsi"/>
                <w:sz w:val="22"/>
                <w:szCs w:val="22"/>
                <w:lang w:val="hy-AM"/>
              </w:rPr>
              <w:t>-</w:t>
            </w:r>
            <w:r w:rsidRPr="002B0B67">
              <w:rPr>
                <w:rFonts w:asciiTheme="minorHAnsi" w:hAnsiTheme="minorHAnsi" w:cstheme="minorHAnsi"/>
                <w:sz w:val="22"/>
                <w:szCs w:val="22"/>
                <w:lang w:val="ru-RU"/>
              </w:rPr>
              <w:t>core</w:t>
            </w:r>
          </w:p>
        </w:tc>
        <w:tc>
          <w:tcPr>
            <w:tcW w:w="850"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844"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999"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1006"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100.0</w:t>
            </w:r>
          </w:p>
        </w:tc>
        <w:tc>
          <w:tcPr>
            <w:tcW w:w="992"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r>
      <w:tr w:rsidR="002B0B67" w:rsidRPr="002B0B67" w:rsidTr="00996251">
        <w:tc>
          <w:tcPr>
            <w:tcW w:w="2124" w:type="dxa"/>
            <w:gridSpan w:val="2"/>
            <w:vMerge/>
            <w:shd w:val="clear" w:color="auto" w:fill="auto"/>
            <w:vAlign w:val="center"/>
          </w:tcPr>
          <w:p w:rsidR="002B0B67" w:rsidRPr="002B0B67" w:rsidRDefault="002B0B67" w:rsidP="00996251">
            <w:pPr>
              <w:rPr>
                <w:rFonts w:asciiTheme="minorHAnsi" w:hAnsiTheme="minorHAnsi" w:cstheme="minorHAnsi"/>
                <w:sz w:val="22"/>
                <w:szCs w:val="22"/>
                <w:lang w:val="af-ZA"/>
              </w:rPr>
            </w:pPr>
          </w:p>
        </w:tc>
        <w:tc>
          <w:tcPr>
            <w:tcW w:w="2946" w:type="dxa"/>
            <w:shd w:val="clear" w:color="auto" w:fill="auto"/>
            <w:vAlign w:val="center"/>
          </w:tcPr>
          <w:p w:rsidR="002B0B67" w:rsidRPr="002B0B67" w:rsidRDefault="002B0B67" w:rsidP="00996251">
            <w:pPr>
              <w:rPr>
                <w:rFonts w:asciiTheme="minorHAnsi" w:hAnsiTheme="minorHAnsi" w:cstheme="minorHAnsi"/>
                <w:sz w:val="22"/>
                <w:szCs w:val="22"/>
                <w:lang w:val="af-ZA"/>
              </w:rPr>
            </w:pPr>
          </w:p>
          <w:p w:rsidR="002B0B67" w:rsidRPr="002B0B67" w:rsidRDefault="002B0B67" w:rsidP="00996251">
            <w:pPr>
              <w:rPr>
                <w:rFonts w:asciiTheme="minorHAnsi" w:hAnsiTheme="minorHAnsi" w:cstheme="minorHAnsi"/>
                <w:sz w:val="22"/>
                <w:szCs w:val="22"/>
                <w:lang w:val="af-ZA"/>
              </w:rPr>
            </w:pPr>
            <w:r w:rsidRPr="002B0B67">
              <w:rPr>
                <w:rFonts w:asciiTheme="minorHAnsi" w:hAnsiTheme="minorHAnsi" w:cstheme="minorHAnsi"/>
                <w:sz w:val="22"/>
                <w:szCs w:val="22"/>
                <w:lang w:val="ru-RU"/>
              </w:rPr>
              <w:t>rotary –percussion drill</w:t>
            </w:r>
          </w:p>
        </w:tc>
        <w:tc>
          <w:tcPr>
            <w:tcW w:w="850"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50.0</w:t>
            </w:r>
          </w:p>
        </w:tc>
        <w:tc>
          <w:tcPr>
            <w:tcW w:w="844"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999"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1006"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992"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75.0</w:t>
            </w:r>
          </w:p>
        </w:tc>
      </w:tr>
      <w:tr w:rsidR="002B0B67" w:rsidRPr="002B0B67" w:rsidTr="00996251">
        <w:tc>
          <w:tcPr>
            <w:tcW w:w="2124" w:type="dxa"/>
            <w:gridSpan w:val="2"/>
            <w:vMerge w:val="restart"/>
            <w:shd w:val="clear" w:color="auto" w:fill="auto"/>
            <w:vAlign w:val="center"/>
          </w:tcPr>
          <w:p w:rsidR="002B0B67" w:rsidRPr="002B0B67" w:rsidRDefault="002B0B67" w:rsidP="00996251">
            <w:pPr>
              <w:ind w:left="-57" w:right="-57"/>
              <w:rPr>
                <w:rFonts w:asciiTheme="minorHAnsi" w:hAnsiTheme="minorHAnsi" w:cstheme="minorHAnsi"/>
                <w:sz w:val="22"/>
                <w:szCs w:val="22"/>
              </w:rPr>
            </w:pPr>
            <w:r w:rsidRPr="002B0B67">
              <w:rPr>
                <w:rFonts w:asciiTheme="minorHAnsi" w:hAnsiTheme="minorHAnsi" w:cstheme="minorHAnsi"/>
                <w:sz w:val="22"/>
                <w:szCs w:val="22"/>
                <w:lang w:val="af-ZA"/>
              </w:rPr>
              <w:t>Overhead mountainous excavations</w:t>
            </w:r>
          </w:p>
        </w:tc>
        <w:tc>
          <w:tcPr>
            <w:tcW w:w="2946" w:type="dxa"/>
            <w:shd w:val="clear" w:color="auto" w:fill="auto"/>
            <w:vAlign w:val="center"/>
          </w:tcPr>
          <w:p w:rsidR="002B0B67" w:rsidRPr="002B0B67" w:rsidRDefault="002B0B67" w:rsidP="00996251">
            <w:pPr>
              <w:rPr>
                <w:rFonts w:asciiTheme="minorHAnsi" w:hAnsiTheme="minorHAnsi" w:cstheme="minorHAnsi"/>
                <w:sz w:val="22"/>
                <w:szCs w:val="22"/>
              </w:rPr>
            </w:pPr>
            <w:r w:rsidRPr="002B0B67">
              <w:rPr>
                <w:rFonts w:asciiTheme="minorHAnsi" w:hAnsiTheme="minorHAnsi" w:cstheme="minorHAnsi"/>
                <w:sz w:val="22"/>
                <w:szCs w:val="22"/>
                <w:lang w:val="af-ZA"/>
              </w:rPr>
              <w:t>gutter, trench, cleaning</w:t>
            </w:r>
            <w:r w:rsidRPr="002B0B67">
              <w:rPr>
                <w:rFonts w:asciiTheme="minorHAnsi" w:hAnsiTheme="minorHAnsi" w:cstheme="minorHAnsi"/>
                <w:i/>
                <w:sz w:val="22"/>
                <w:szCs w:val="22"/>
                <w:lang w:val="af-ZA"/>
              </w:rPr>
              <w:t>, cub.m</w:t>
            </w:r>
          </w:p>
        </w:tc>
        <w:tc>
          <w:tcPr>
            <w:tcW w:w="850"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844"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999"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1006"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8 636.0</w:t>
            </w:r>
          </w:p>
        </w:tc>
        <w:tc>
          <w:tcPr>
            <w:tcW w:w="992"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11 416.0</w:t>
            </w:r>
          </w:p>
        </w:tc>
      </w:tr>
      <w:tr w:rsidR="002B0B67" w:rsidRPr="002B0B67" w:rsidTr="00996251">
        <w:tc>
          <w:tcPr>
            <w:tcW w:w="2124" w:type="dxa"/>
            <w:gridSpan w:val="2"/>
            <w:vMerge/>
            <w:shd w:val="clear" w:color="auto" w:fill="auto"/>
            <w:vAlign w:val="center"/>
          </w:tcPr>
          <w:p w:rsidR="002B0B67" w:rsidRPr="002B0B67" w:rsidRDefault="002B0B67" w:rsidP="00996251">
            <w:pPr>
              <w:rPr>
                <w:rFonts w:asciiTheme="minorHAnsi" w:hAnsiTheme="minorHAnsi" w:cstheme="minorHAnsi"/>
                <w:sz w:val="22"/>
                <w:szCs w:val="22"/>
                <w:lang w:val="af-ZA"/>
              </w:rPr>
            </w:pPr>
          </w:p>
        </w:tc>
        <w:tc>
          <w:tcPr>
            <w:tcW w:w="2946" w:type="dxa"/>
            <w:shd w:val="clear" w:color="auto" w:fill="auto"/>
            <w:vAlign w:val="center"/>
          </w:tcPr>
          <w:p w:rsidR="002B0B67" w:rsidRPr="002B0B67" w:rsidRDefault="002B0B67" w:rsidP="00996251">
            <w:pPr>
              <w:rPr>
                <w:rFonts w:asciiTheme="minorHAnsi" w:hAnsiTheme="minorHAnsi" w:cstheme="minorHAnsi"/>
                <w:sz w:val="22"/>
                <w:szCs w:val="22"/>
              </w:rPr>
            </w:pPr>
            <w:r w:rsidRPr="002B0B67">
              <w:rPr>
                <w:rFonts w:asciiTheme="minorHAnsi" w:hAnsiTheme="minorHAnsi" w:cstheme="minorHAnsi"/>
                <w:sz w:val="22"/>
                <w:szCs w:val="22"/>
                <w:lang w:val="af-ZA"/>
              </w:rPr>
              <w:t>prospective boring-wells below 5 m of depth</w:t>
            </w:r>
            <w:r w:rsidRPr="002B0B67">
              <w:rPr>
                <w:rFonts w:asciiTheme="minorHAnsi" w:hAnsiTheme="minorHAnsi" w:cstheme="minorHAnsi"/>
                <w:i/>
                <w:sz w:val="22"/>
                <w:szCs w:val="22"/>
                <w:lang w:val="af-ZA"/>
              </w:rPr>
              <w:t>, sq. m</w:t>
            </w:r>
          </w:p>
        </w:tc>
        <w:tc>
          <w:tcPr>
            <w:tcW w:w="850"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844"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999"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1006"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66.0</w:t>
            </w:r>
          </w:p>
        </w:tc>
        <w:tc>
          <w:tcPr>
            <w:tcW w:w="992"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79.0</w:t>
            </w:r>
          </w:p>
        </w:tc>
      </w:tr>
      <w:tr w:rsidR="002B0B67" w:rsidRPr="002B0B67" w:rsidTr="00996251">
        <w:tc>
          <w:tcPr>
            <w:tcW w:w="5070" w:type="dxa"/>
            <w:gridSpan w:val="3"/>
            <w:shd w:val="clear" w:color="auto" w:fill="auto"/>
            <w:vAlign w:val="center"/>
          </w:tcPr>
          <w:p w:rsidR="002B0B67" w:rsidRPr="002B0B67" w:rsidRDefault="002B0B67" w:rsidP="00996251">
            <w:pPr>
              <w:rPr>
                <w:rFonts w:asciiTheme="minorHAnsi" w:hAnsiTheme="minorHAnsi" w:cstheme="minorHAnsi"/>
                <w:sz w:val="22"/>
                <w:szCs w:val="22"/>
                <w:lang w:val="af-ZA"/>
              </w:rPr>
            </w:pPr>
            <w:r w:rsidRPr="002B0B67">
              <w:rPr>
                <w:rFonts w:asciiTheme="minorHAnsi" w:hAnsiTheme="minorHAnsi" w:cstheme="minorHAnsi"/>
                <w:sz w:val="22"/>
                <w:szCs w:val="22"/>
                <w:lang w:val="af-ZA"/>
              </w:rPr>
              <w:t>Geological mining,</w:t>
            </w:r>
            <w:r w:rsidRPr="002B0B67">
              <w:rPr>
                <w:rFonts w:asciiTheme="minorHAnsi" w:hAnsiTheme="minorHAnsi" w:cstheme="minorHAnsi"/>
                <w:i/>
                <w:sz w:val="22"/>
                <w:szCs w:val="22"/>
                <w:lang w:val="af-ZA"/>
              </w:rPr>
              <w:t xml:space="preserve"> sq. km</w:t>
            </w:r>
          </w:p>
        </w:tc>
        <w:tc>
          <w:tcPr>
            <w:tcW w:w="850"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p>
        </w:tc>
        <w:tc>
          <w:tcPr>
            <w:tcW w:w="844"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999"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1006"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44.0</w:t>
            </w:r>
          </w:p>
        </w:tc>
        <w:tc>
          <w:tcPr>
            <w:tcW w:w="992"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32.0</w:t>
            </w:r>
          </w:p>
        </w:tc>
      </w:tr>
      <w:tr w:rsidR="002B0B67" w:rsidRPr="002B0B67" w:rsidTr="00996251">
        <w:tc>
          <w:tcPr>
            <w:tcW w:w="5070" w:type="dxa"/>
            <w:gridSpan w:val="3"/>
            <w:shd w:val="clear" w:color="auto" w:fill="auto"/>
            <w:vAlign w:val="center"/>
          </w:tcPr>
          <w:p w:rsidR="002B0B67" w:rsidRPr="002B0B67" w:rsidRDefault="002B0B67" w:rsidP="00996251">
            <w:pPr>
              <w:rPr>
                <w:rFonts w:asciiTheme="minorHAnsi" w:hAnsiTheme="minorHAnsi" w:cstheme="minorHAnsi"/>
                <w:sz w:val="22"/>
                <w:szCs w:val="22"/>
                <w:lang w:val="hy-AM"/>
              </w:rPr>
            </w:pPr>
            <w:r w:rsidRPr="002B0B67">
              <w:rPr>
                <w:rFonts w:asciiTheme="minorHAnsi" w:hAnsiTheme="minorHAnsi" w:cstheme="minorHAnsi"/>
                <w:sz w:val="22"/>
                <w:szCs w:val="22"/>
                <w:lang w:val="af-ZA"/>
              </w:rPr>
              <w:t>G</w:t>
            </w:r>
            <w:r w:rsidRPr="002B0B67">
              <w:rPr>
                <w:rFonts w:asciiTheme="minorHAnsi" w:hAnsiTheme="minorHAnsi" w:cstheme="minorHAnsi"/>
                <w:sz w:val="22"/>
                <w:szCs w:val="22"/>
                <w:lang w:val="hy-AM"/>
              </w:rPr>
              <w:t>eochemical</w:t>
            </w:r>
            <w:r w:rsidRPr="002B0B67">
              <w:rPr>
                <w:rFonts w:asciiTheme="minorHAnsi" w:hAnsiTheme="minorHAnsi" w:cstheme="minorHAnsi"/>
                <w:sz w:val="22"/>
                <w:szCs w:val="22"/>
                <w:lang w:val="af-ZA"/>
              </w:rPr>
              <w:t xml:space="preserve"> mining, </w:t>
            </w:r>
            <w:r w:rsidRPr="002B0B67">
              <w:rPr>
                <w:rFonts w:asciiTheme="minorHAnsi" w:hAnsiTheme="minorHAnsi" w:cstheme="minorHAnsi"/>
                <w:i/>
                <w:sz w:val="22"/>
                <w:szCs w:val="22"/>
                <w:lang w:val="af-ZA"/>
              </w:rPr>
              <w:t>sq. km</w:t>
            </w:r>
          </w:p>
        </w:tc>
        <w:tc>
          <w:tcPr>
            <w:tcW w:w="850"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p>
        </w:tc>
        <w:tc>
          <w:tcPr>
            <w:tcW w:w="844"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999"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1006"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75.0</w:t>
            </w:r>
          </w:p>
        </w:tc>
        <w:tc>
          <w:tcPr>
            <w:tcW w:w="992"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12.0</w:t>
            </w:r>
          </w:p>
        </w:tc>
      </w:tr>
      <w:tr w:rsidR="002B0B67" w:rsidRPr="002B0B67" w:rsidTr="00996251">
        <w:tc>
          <w:tcPr>
            <w:tcW w:w="2040" w:type="dxa"/>
            <w:vMerge w:val="restart"/>
            <w:shd w:val="clear" w:color="auto" w:fill="auto"/>
            <w:vAlign w:val="center"/>
          </w:tcPr>
          <w:p w:rsidR="002B0B67" w:rsidRPr="002B0B67" w:rsidRDefault="002B0B67" w:rsidP="00996251">
            <w:pPr>
              <w:rPr>
                <w:rFonts w:asciiTheme="minorHAnsi" w:hAnsiTheme="minorHAnsi" w:cstheme="minorHAnsi"/>
                <w:sz w:val="22"/>
                <w:szCs w:val="22"/>
                <w:lang w:val="hy-AM"/>
              </w:rPr>
            </w:pPr>
            <w:r w:rsidRPr="002B0B67">
              <w:rPr>
                <w:rFonts w:asciiTheme="minorHAnsi" w:hAnsiTheme="minorHAnsi" w:cstheme="minorHAnsi"/>
                <w:sz w:val="22"/>
                <w:szCs w:val="22"/>
                <w:lang w:val="af-ZA"/>
              </w:rPr>
              <w:t xml:space="preserve">Geophysical mining, </w:t>
            </w:r>
            <w:r w:rsidRPr="002B0B67">
              <w:rPr>
                <w:rFonts w:asciiTheme="minorHAnsi" w:hAnsiTheme="minorHAnsi" w:cstheme="minorHAnsi"/>
                <w:i/>
                <w:sz w:val="22"/>
                <w:szCs w:val="22"/>
                <w:lang w:val="af-ZA"/>
              </w:rPr>
              <w:t>sq. km</w:t>
            </w:r>
          </w:p>
        </w:tc>
        <w:tc>
          <w:tcPr>
            <w:tcW w:w="3030" w:type="dxa"/>
            <w:gridSpan w:val="2"/>
            <w:shd w:val="clear" w:color="auto" w:fill="auto"/>
            <w:vAlign w:val="center"/>
          </w:tcPr>
          <w:p w:rsidR="002B0B67" w:rsidRPr="002B0B67" w:rsidRDefault="002B0B67" w:rsidP="00996251">
            <w:pPr>
              <w:rPr>
                <w:rFonts w:asciiTheme="minorHAnsi" w:hAnsiTheme="minorHAnsi" w:cstheme="minorHAnsi"/>
                <w:sz w:val="22"/>
                <w:szCs w:val="22"/>
                <w:lang w:val="af-ZA"/>
              </w:rPr>
            </w:pPr>
            <w:r w:rsidRPr="002B0B67">
              <w:rPr>
                <w:rFonts w:asciiTheme="minorHAnsi" w:hAnsiTheme="minorHAnsi" w:cstheme="minorHAnsi"/>
                <w:sz w:val="22"/>
                <w:szCs w:val="22"/>
                <w:lang w:val="af-ZA"/>
              </w:rPr>
              <w:t xml:space="preserve">   </w:t>
            </w:r>
            <w:r w:rsidRPr="002B0B67">
              <w:rPr>
                <w:rFonts w:asciiTheme="minorHAnsi" w:hAnsiTheme="minorHAnsi" w:cstheme="minorHAnsi"/>
                <w:i/>
                <w:iCs/>
                <w:sz w:val="22"/>
                <w:szCs w:val="22"/>
                <w:lang w:val="hy-AM"/>
              </w:rPr>
              <w:t xml:space="preserve"> t</w:t>
            </w:r>
            <w:r w:rsidRPr="002B0B67">
              <w:rPr>
                <w:rFonts w:asciiTheme="minorHAnsi" w:hAnsiTheme="minorHAnsi" w:cstheme="minorHAnsi"/>
                <w:i/>
                <w:iCs/>
                <w:sz w:val="22"/>
                <w:szCs w:val="22"/>
                <w:lang w:val="af-ZA"/>
              </w:rPr>
              <w:t>otal</w:t>
            </w:r>
          </w:p>
        </w:tc>
        <w:tc>
          <w:tcPr>
            <w:tcW w:w="850"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844"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999"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1006"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74.0</w:t>
            </w:r>
          </w:p>
        </w:tc>
        <w:tc>
          <w:tcPr>
            <w:tcW w:w="992"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10.0</w:t>
            </w:r>
          </w:p>
        </w:tc>
      </w:tr>
      <w:tr w:rsidR="002B0B67" w:rsidRPr="002B0B67" w:rsidTr="00996251">
        <w:tc>
          <w:tcPr>
            <w:tcW w:w="2040" w:type="dxa"/>
            <w:vMerge/>
            <w:shd w:val="clear" w:color="auto" w:fill="auto"/>
            <w:vAlign w:val="center"/>
          </w:tcPr>
          <w:p w:rsidR="002B0B67" w:rsidRPr="002B0B67" w:rsidRDefault="002B0B67" w:rsidP="00996251">
            <w:pPr>
              <w:rPr>
                <w:rFonts w:asciiTheme="minorHAnsi" w:hAnsiTheme="minorHAnsi" w:cstheme="minorHAnsi"/>
                <w:sz w:val="22"/>
                <w:szCs w:val="22"/>
                <w:lang w:val="af-ZA"/>
              </w:rPr>
            </w:pPr>
          </w:p>
        </w:tc>
        <w:tc>
          <w:tcPr>
            <w:tcW w:w="3030" w:type="dxa"/>
            <w:gridSpan w:val="2"/>
            <w:shd w:val="clear" w:color="auto" w:fill="auto"/>
            <w:vAlign w:val="center"/>
          </w:tcPr>
          <w:p w:rsidR="002B0B67" w:rsidRPr="002B0B67" w:rsidRDefault="002B0B67" w:rsidP="00996251">
            <w:pPr>
              <w:rPr>
                <w:rFonts w:asciiTheme="minorHAnsi" w:hAnsiTheme="minorHAnsi" w:cstheme="minorHAnsi"/>
                <w:sz w:val="22"/>
                <w:szCs w:val="22"/>
                <w:lang w:val="af-ZA"/>
              </w:rPr>
            </w:pPr>
            <w:r w:rsidRPr="002B0B67">
              <w:rPr>
                <w:rFonts w:asciiTheme="minorHAnsi" w:hAnsiTheme="minorHAnsi" w:cstheme="minorHAnsi"/>
                <w:sz w:val="22"/>
                <w:szCs w:val="22"/>
                <w:lang w:val="af-ZA"/>
              </w:rPr>
              <w:t>electrical exploration</w:t>
            </w:r>
          </w:p>
        </w:tc>
        <w:tc>
          <w:tcPr>
            <w:tcW w:w="850"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844"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999"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1006"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2.0</w:t>
            </w:r>
          </w:p>
        </w:tc>
        <w:tc>
          <w:tcPr>
            <w:tcW w:w="992"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2.0</w:t>
            </w:r>
          </w:p>
        </w:tc>
      </w:tr>
      <w:tr w:rsidR="002B0B67" w:rsidRPr="002B0B67" w:rsidTr="00996251">
        <w:tc>
          <w:tcPr>
            <w:tcW w:w="2040" w:type="dxa"/>
            <w:vMerge/>
            <w:shd w:val="clear" w:color="auto" w:fill="auto"/>
            <w:vAlign w:val="center"/>
          </w:tcPr>
          <w:p w:rsidR="002B0B67" w:rsidRPr="002B0B67" w:rsidRDefault="002B0B67" w:rsidP="00996251">
            <w:pPr>
              <w:rPr>
                <w:rFonts w:asciiTheme="minorHAnsi" w:hAnsiTheme="minorHAnsi" w:cstheme="minorHAnsi"/>
                <w:sz w:val="22"/>
                <w:szCs w:val="22"/>
                <w:lang w:val="af-ZA"/>
              </w:rPr>
            </w:pPr>
          </w:p>
        </w:tc>
        <w:tc>
          <w:tcPr>
            <w:tcW w:w="3030" w:type="dxa"/>
            <w:gridSpan w:val="2"/>
            <w:shd w:val="clear" w:color="auto" w:fill="auto"/>
            <w:vAlign w:val="center"/>
          </w:tcPr>
          <w:p w:rsidR="002B0B67" w:rsidRPr="002B0B67" w:rsidRDefault="002B0B67" w:rsidP="00996251">
            <w:pPr>
              <w:rPr>
                <w:rFonts w:asciiTheme="minorHAnsi" w:hAnsiTheme="minorHAnsi" w:cstheme="minorHAnsi"/>
                <w:sz w:val="22"/>
                <w:szCs w:val="22"/>
                <w:lang w:val="af-ZA"/>
              </w:rPr>
            </w:pPr>
            <w:r w:rsidRPr="002B0B67">
              <w:rPr>
                <w:rFonts w:asciiTheme="minorHAnsi" w:hAnsiTheme="minorHAnsi" w:cstheme="minorHAnsi"/>
                <w:sz w:val="22"/>
                <w:szCs w:val="22"/>
                <w:lang w:val="af-ZA"/>
              </w:rPr>
              <w:t>gravity and magnetic exploration</w:t>
            </w:r>
          </w:p>
        </w:tc>
        <w:tc>
          <w:tcPr>
            <w:tcW w:w="850"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844"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999"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1006"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72.0</w:t>
            </w:r>
          </w:p>
        </w:tc>
        <w:tc>
          <w:tcPr>
            <w:tcW w:w="992"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8.0</w:t>
            </w:r>
          </w:p>
        </w:tc>
      </w:tr>
      <w:tr w:rsidR="002B0B67" w:rsidRPr="002B0B67" w:rsidTr="00996251">
        <w:tc>
          <w:tcPr>
            <w:tcW w:w="5070" w:type="dxa"/>
            <w:gridSpan w:val="3"/>
            <w:shd w:val="clear" w:color="auto" w:fill="auto"/>
            <w:vAlign w:val="center"/>
          </w:tcPr>
          <w:p w:rsidR="002B0B67" w:rsidRPr="002B0B67" w:rsidRDefault="002B0B67" w:rsidP="00996251">
            <w:pPr>
              <w:rPr>
                <w:rFonts w:asciiTheme="minorHAnsi" w:hAnsiTheme="minorHAnsi" w:cstheme="minorHAnsi"/>
                <w:sz w:val="22"/>
                <w:szCs w:val="22"/>
              </w:rPr>
            </w:pPr>
            <w:r w:rsidRPr="002B0B67">
              <w:rPr>
                <w:rFonts w:asciiTheme="minorHAnsi" w:hAnsiTheme="minorHAnsi" w:cstheme="minorHAnsi"/>
                <w:sz w:val="22"/>
                <w:szCs w:val="22"/>
                <w:lang w:val="hy-AM"/>
              </w:rPr>
              <w:t>H</w:t>
            </w:r>
            <w:r w:rsidRPr="002B0B67">
              <w:rPr>
                <w:rFonts w:asciiTheme="minorHAnsi" w:hAnsiTheme="minorHAnsi" w:cstheme="minorHAnsi"/>
                <w:sz w:val="22"/>
                <w:szCs w:val="22"/>
                <w:lang w:val="af-ZA"/>
              </w:rPr>
              <w:t xml:space="preserve">ydrogeological and </w:t>
            </w:r>
            <w:r w:rsidRPr="002B0B67">
              <w:rPr>
                <w:rFonts w:asciiTheme="minorHAnsi" w:hAnsiTheme="minorHAnsi" w:cstheme="minorHAnsi"/>
                <w:sz w:val="22"/>
                <w:szCs w:val="22"/>
                <w:lang w:val="hy-AM"/>
              </w:rPr>
              <w:t>geological engineering</w:t>
            </w:r>
            <w:r w:rsidRPr="002B0B67">
              <w:rPr>
                <w:rFonts w:asciiTheme="minorHAnsi" w:hAnsiTheme="minorHAnsi" w:cstheme="minorHAnsi"/>
                <w:sz w:val="22"/>
                <w:szCs w:val="22"/>
                <w:lang w:val="af-ZA"/>
              </w:rPr>
              <w:t xml:space="preserve"> mining,</w:t>
            </w:r>
            <w:r w:rsidRPr="002B0B67">
              <w:rPr>
                <w:rFonts w:asciiTheme="minorHAnsi" w:hAnsiTheme="minorHAnsi" w:cstheme="minorHAnsi"/>
                <w:i/>
                <w:sz w:val="22"/>
                <w:szCs w:val="22"/>
                <w:lang w:val="af-ZA"/>
              </w:rPr>
              <w:t xml:space="preserve"> sq. km</w:t>
            </w:r>
          </w:p>
        </w:tc>
        <w:tc>
          <w:tcPr>
            <w:tcW w:w="850"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p>
        </w:tc>
        <w:tc>
          <w:tcPr>
            <w:tcW w:w="844"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999"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1006"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3.0</w:t>
            </w:r>
          </w:p>
        </w:tc>
        <w:tc>
          <w:tcPr>
            <w:tcW w:w="992"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1.0</w:t>
            </w:r>
          </w:p>
        </w:tc>
      </w:tr>
      <w:tr w:rsidR="002B0B67" w:rsidRPr="002B0B67" w:rsidTr="00996251">
        <w:tc>
          <w:tcPr>
            <w:tcW w:w="2040" w:type="dxa"/>
            <w:vMerge w:val="restart"/>
            <w:shd w:val="clear" w:color="auto" w:fill="auto"/>
            <w:vAlign w:val="center"/>
          </w:tcPr>
          <w:p w:rsidR="002B0B67" w:rsidRPr="002B0B67" w:rsidRDefault="002B0B67" w:rsidP="00996251">
            <w:pPr>
              <w:rPr>
                <w:rFonts w:asciiTheme="minorHAnsi" w:hAnsiTheme="minorHAnsi" w:cstheme="minorHAnsi"/>
                <w:sz w:val="22"/>
                <w:szCs w:val="22"/>
                <w:lang w:val="af-ZA"/>
              </w:rPr>
            </w:pPr>
            <w:r w:rsidRPr="002B0B67">
              <w:rPr>
                <w:rFonts w:asciiTheme="minorHAnsi" w:hAnsiTheme="minorHAnsi" w:cstheme="minorHAnsi"/>
                <w:sz w:val="22"/>
                <w:szCs w:val="22"/>
                <w:lang w:val="af-ZA"/>
              </w:rPr>
              <w:t>Regional works</w:t>
            </w:r>
            <w:r w:rsidRPr="002B0B67">
              <w:rPr>
                <w:rFonts w:asciiTheme="minorHAnsi" w:hAnsiTheme="minorHAnsi" w:cstheme="minorHAnsi"/>
                <w:i/>
                <w:sz w:val="22"/>
                <w:szCs w:val="22"/>
                <w:lang w:val="af-ZA"/>
              </w:rPr>
              <w:t>,  thsd. drams</w:t>
            </w:r>
          </w:p>
        </w:tc>
        <w:tc>
          <w:tcPr>
            <w:tcW w:w="3030" w:type="dxa"/>
            <w:gridSpan w:val="2"/>
            <w:shd w:val="clear" w:color="auto" w:fill="auto"/>
            <w:vAlign w:val="center"/>
          </w:tcPr>
          <w:p w:rsidR="002B0B67" w:rsidRPr="002B0B67" w:rsidRDefault="002B0B67" w:rsidP="00996251">
            <w:pPr>
              <w:rPr>
                <w:rFonts w:asciiTheme="minorHAnsi" w:hAnsiTheme="minorHAnsi" w:cstheme="minorHAnsi"/>
                <w:sz w:val="22"/>
                <w:szCs w:val="22"/>
                <w:lang w:val="af-ZA"/>
              </w:rPr>
            </w:pPr>
            <w:r w:rsidRPr="002B0B67">
              <w:rPr>
                <w:rFonts w:asciiTheme="minorHAnsi" w:hAnsiTheme="minorHAnsi" w:cstheme="minorHAnsi"/>
                <w:sz w:val="22"/>
                <w:szCs w:val="22"/>
                <w:lang w:val="af-ZA"/>
              </w:rPr>
              <w:t xml:space="preserve">   </w:t>
            </w:r>
            <w:r w:rsidRPr="002B0B67">
              <w:rPr>
                <w:rFonts w:asciiTheme="minorHAnsi" w:hAnsiTheme="minorHAnsi" w:cstheme="minorHAnsi"/>
                <w:iCs/>
                <w:sz w:val="22"/>
                <w:szCs w:val="22"/>
                <w:lang w:val="hy-AM"/>
              </w:rPr>
              <w:t>t</w:t>
            </w:r>
            <w:r w:rsidRPr="002B0B67">
              <w:rPr>
                <w:rFonts w:asciiTheme="minorHAnsi" w:hAnsiTheme="minorHAnsi" w:cstheme="minorHAnsi"/>
                <w:iCs/>
                <w:sz w:val="22"/>
                <w:szCs w:val="22"/>
                <w:lang w:val="af-ZA"/>
              </w:rPr>
              <w:t>otal</w:t>
            </w:r>
          </w:p>
        </w:tc>
        <w:tc>
          <w:tcPr>
            <w:tcW w:w="850"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844"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999"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1006" w:type="dxa"/>
            <w:shd w:val="clear" w:color="auto" w:fill="auto"/>
            <w:vAlign w:val="center"/>
          </w:tcPr>
          <w:p w:rsidR="002B0B67" w:rsidRPr="002B0B67" w:rsidRDefault="002B0B67" w:rsidP="00996251">
            <w:pPr>
              <w:ind w:left="-57"/>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356 175.0</w:t>
            </w:r>
          </w:p>
        </w:tc>
        <w:tc>
          <w:tcPr>
            <w:tcW w:w="992" w:type="dxa"/>
            <w:shd w:val="clear" w:color="auto" w:fill="auto"/>
            <w:vAlign w:val="center"/>
          </w:tcPr>
          <w:p w:rsidR="002B0B67" w:rsidRPr="002B0B67" w:rsidRDefault="002B0B67" w:rsidP="00996251">
            <w:pPr>
              <w:ind w:left="-57"/>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112 628.0</w:t>
            </w:r>
          </w:p>
        </w:tc>
      </w:tr>
      <w:tr w:rsidR="002B0B67" w:rsidRPr="002B0B67" w:rsidTr="00996251">
        <w:tc>
          <w:tcPr>
            <w:tcW w:w="2040" w:type="dxa"/>
            <w:vMerge/>
            <w:shd w:val="clear" w:color="auto" w:fill="auto"/>
            <w:vAlign w:val="center"/>
          </w:tcPr>
          <w:p w:rsidR="002B0B67" w:rsidRPr="002B0B67" w:rsidRDefault="002B0B67" w:rsidP="00996251">
            <w:pPr>
              <w:rPr>
                <w:rFonts w:asciiTheme="minorHAnsi" w:hAnsiTheme="minorHAnsi" w:cstheme="minorHAnsi"/>
                <w:sz w:val="22"/>
                <w:szCs w:val="22"/>
                <w:lang w:val="af-ZA"/>
              </w:rPr>
            </w:pPr>
          </w:p>
        </w:tc>
        <w:tc>
          <w:tcPr>
            <w:tcW w:w="3030" w:type="dxa"/>
            <w:gridSpan w:val="2"/>
            <w:shd w:val="clear" w:color="auto" w:fill="auto"/>
            <w:vAlign w:val="center"/>
          </w:tcPr>
          <w:p w:rsidR="002B0B67" w:rsidRPr="002B0B67" w:rsidRDefault="002B0B67" w:rsidP="00996251">
            <w:pPr>
              <w:rPr>
                <w:rFonts w:asciiTheme="minorHAnsi" w:hAnsiTheme="minorHAnsi" w:cstheme="minorHAnsi"/>
                <w:sz w:val="22"/>
                <w:szCs w:val="22"/>
                <w:lang w:val="af-ZA"/>
              </w:rPr>
            </w:pPr>
            <w:r w:rsidRPr="002B0B67">
              <w:rPr>
                <w:rFonts w:asciiTheme="minorHAnsi" w:hAnsiTheme="minorHAnsi" w:cstheme="minorHAnsi"/>
                <w:sz w:val="22"/>
                <w:szCs w:val="22"/>
                <w:lang w:val="af-ZA"/>
              </w:rPr>
              <w:t xml:space="preserve"> </w:t>
            </w:r>
            <w:r w:rsidRPr="002B0B67">
              <w:rPr>
                <w:rFonts w:asciiTheme="minorHAnsi" w:hAnsiTheme="minorHAnsi" w:cstheme="minorHAnsi"/>
                <w:sz w:val="22"/>
                <w:szCs w:val="22"/>
                <w:lang w:val="hy-AM"/>
              </w:rPr>
              <w:t xml:space="preserve">     g</w:t>
            </w:r>
            <w:r w:rsidRPr="002B0B67">
              <w:rPr>
                <w:rFonts w:asciiTheme="minorHAnsi" w:hAnsiTheme="minorHAnsi" w:cstheme="minorHAnsi"/>
                <w:sz w:val="22"/>
                <w:szCs w:val="22"/>
                <w:lang w:val="af-ZA"/>
              </w:rPr>
              <w:t>eological</w:t>
            </w:r>
          </w:p>
        </w:tc>
        <w:tc>
          <w:tcPr>
            <w:tcW w:w="850"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844"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999"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1006" w:type="dxa"/>
            <w:shd w:val="clear" w:color="auto" w:fill="auto"/>
            <w:vAlign w:val="center"/>
          </w:tcPr>
          <w:p w:rsidR="002B0B67" w:rsidRPr="002B0B67" w:rsidRDefault="002B0B67" w:rsidP="00996251">
            <w:pPr>
              <w:ind w:left="-57"/>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352 050.0</w:t>
            </w:r>
          </w:p>
        </w:tc>
        <w:tc>
          <w:tcPr>
            <w:tcW w:w="992" w:type="dxa"/>
            <w:shd w:val="clear" w:color="auto" w:fill="auto"/>
            <w:vAlign w:val="center"/>
          </w:tcPr>
          <w:p w:rsidR="002B0B67" w:rsidRPr="002B0B67" w:rsidRDefault="002B0B67" w:rsidP="00996251">
            <w:pPr>
              <w:ind w:left="-57"/>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105 428.0</w:t>
            </w:r>
          </w:p>
        </w:tc>
      </w:tr>
      <w:tr w:rsidR="002B0B67" w:rsidRPr="002B0B67" w:rsidTr="00996251">
        <w:tc>
          <w:tcPr>
            <w:tcW w:w="2040" w:type="dxa"/>
            <w:vMerge/>
            <w:shd w:val="clear" w:color="auto" w:fill="auto"/>
            <w:vAlign w:val="center"/>
          </w:tcPr>
          <w:p w:rsidR="002B0B67" w:rsidRPr="002B0B67" w:rsidRDefault="002B0B67" w:rsidP="00996251">
            <w:pPr>
              <w:rPr>
                <w:rFonts w:asciiTheme="minorHAnsi" w:hAnsiTheme="minorHAnsi" w:cstheme="minorHAnsi"/>
                <w:sz w:val="22"/>
                <w:szCs w:val="22"/>
                <w:lang w:val="af-ZA"/>
              </w:rPr>
            </w:pPr>
          </w:p>
        </w:tc>
        <w:tc>
          <w:tcPr>
            <w:tcW w:w="3030" w:type="dxa"/>
            <w:gridSpan w:val="2"/>
            <w:shd w:val="clear" w:color="auto" w:fill="auto"/>
            <w:vAlign w:val="center"/>
          </w:tcPr>
          <w:p w:rsidR="002B0B67" w:rsidRPr="002B0B67" w:rsidRDefault="002B0B67" w:rsidP="00996251">
            <w:pPr>
              <w:rPr>
                <w:rFonts w:asciiTheme="minorHAnsi" w:hAnsiTheme="minorHAnsi" w:cstheme="minorHAnsi"/>
                <w:sz w:val="22"/>
                <w:szCs w:val="22"/>
                <w:lang w:val="af-ZA"/>
              </w:rPr>
            </w:pPr>
            <w:r w:rsidRPr="002B0B67">
              <w:rPr>
                <w:rFonts w:asciiTheme="minorHAnsi" w:hAnsiTheme="minorHAnsi" w:cstheme="minorHAnsi"/>
                <w:sz w:val="22"/>
                <w:szCs w:val="22"/>
                <w:lang w:val="hy-AM"/>
              </w:rPr>
              <w:t>h</w:t>
            </w:r>
            <w:r w:rsidRPr="002B0B67">
              <w:rPr>
                <w:rFonts w:asciiTheme="minorHAnsi" w:hAnsiTheme="minorHAnsi" w:cstheme="minorHAnsi"/>
                <w:sz w:val="22"/>
                <w:szCs w:val="22"/>
                <w:lang w:val="af-ZA"/>
              </w:rPr>
              <w:t xml:space="preserve">ydrogeological and </w:t>
            </w:r>
            <w:r w:rsidRPr="002B0B67">
              <w:rPr>
                <w:rFonts w:asciiTheme="minorHAnsi" w:hAnsiTheme="minorHAnsi" w:cstheme="minorHAnsi"/>
                <w:sz w:val="22"/>
                <w:szCs w:val="22"/>
                <w:lang w:val="hy-AM"/>
              </w:rPr>
              <w:t>geological engineering</w:t>
            </w:r>
          </w:p>
        </w:tc>
        <w:tc>
          <w:tcPr>
            <w:tcW w:w="850"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844"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999"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1006"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992"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7 200.0</w:t>
            </w:r>
          </w:p>
        </w:tc>
      </w:tr>
      <w:tr w:rsidR="002B0B67" w:rsidRPr="002B0B67" w:rsidTr="00996251">
        <w:tc>
          <w:tcPr>
            <w:tcW w:w="2040" w:type="dxa"/>
            <w:vMerge/>
            <w:shd w:val="clear" w:color="auto" w:fill="auto"/>
            <w:vAlign w:val="center"/>
          </w:tcPr>
          <w:p w:rsidR="002B0B67" w:rsidRPr="002B0B67" w:rsidRDefault="002B0B67" w:rsidP="00996251">
            <w:pPr>
              <w:rPr>
                <w:rFonts w:asciiTheme="minorHAnsi" w:hAnsiTheme="minorHAnsi" w:cstheme="minorHAnsi"/>
                <w:sz w:val="22"/>
                <w:szCs w:val="22"/>
                <w:lang w:val="af-ZA"/>
              </w:rPr>
            </w:pPr>
          </w:p>
        </w:tc>
        <w:tc>
          <w:tcPr>
            <w:tcW w:w="3030" w:type="dxa"/>
            <w:gridSpan w:val="2"/>
            <w:shd w:val="clear" w:color="auto" w:fill="auto"/>
            <w:vAlign w:val="center"/>
          </w:tcPr>
          <w:p w:rsidR="002B0B67" w:rsidRPr="002B0B67" w:rsidRDefault="002B0B67" w:rsidP="00996251">
            <w:pPr>
              <w:rPr>
                <w:rFonts w:asciiTheme="minorHAnsi" w:hAnsiTheme="minorHAnsi" w:cstheme="minorHAnsi"/>
                <w:sz w:val="22"/>
                <w:szCs w:val="22"/>
                <w:lang w:val="hy-AM"/>
              </w:rPr>
            </w:pPr>
            <w:r w:rsidRPr="002B0B67">
              <w:rPr>
                <w:rFonts w:asciiTheme="minorHAnsi" w:hAnsiTheme="minorHAnsi" w:cstheme="minorHAnsi"/>
                <w:sz w:val="22"/>
                <w:szCs w:val="22"/>
                <w:lang w:val="af-ZA"/>
              </w:rPr>
              <w:t>geophysical</w:t>
            </w:r>
          </w:p>
        </w:tc>
        <w:tc>
          <w:tcPr>
            <w:tcW w:w="850"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844"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999"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1006"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4 125.0</w:t>
            </w:r>
          </w:p>
        </w:tc>
        <w:tc>
          <w:tcPr>
            <w:tcW w:w="992" w:type="dxa"/>
            <w:shd w:val="clear" w:color="auto" w:fill="auto"/>
            <w:vAlign w:val="center"/>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r>
      <w:tr w:rsidR="002B0B67" w:rsidRPr="002B0B67" w:rsidTr="00996251">
        <w:tc>
          <w:tcPr>
            <w:tcW w:w="5070" w:type="dxa"/>
            <w:gridSpan w:val="3"/>
            <w:shd w:val="clear" w:color="auto" w:fill="auto"/>
            <w:vAlign w:val="center"/>
          </w:tcPr>
          <w:p w:rsidR="002B0B67" w:rsidRPr="002B0B67" w:rsidRDefault="002B0B67" w:rsidP="00996251">
            <w:pPr>
              <w:rPr>
                <w:rFonts w:asciiTheme="minorHAnsi" w:hAnsiTheme="minorHAnsi" w:cstheme="minorHAnsi"/>
                <w:sz w:val="22"/>
                <w:szCs w:val="22"/>
              </w:rPr>
            </w:pPr>
            <w:r w:rsidRPr="002B0B67">
              <w:rPr>
                <w:rFonts w:asciiTheme="minorHAnsi" w:hAnsiTheme="minorHAnsi" w:cstheme="minorHAnsi"/>
                <w:sz w:val="22"/>
                <w:szCs w:val="22"/>
                <w:lang w:val="af-ZA"/>
              </w:rPr>
              <w:t>Transportation of personnel and cargo</w:t>
            </w:r>
            <w:r w:rsidRPr="002B0B67">
              <w:rPr>
                <w:rFonts w:asciiTheme="minorHAnsi" w:hAnsiTheme="minorHAnsi" w:cstheme="minorHAnsi"/>
                <w:i/>
                <w:sz w:val="22"/>
                <w:szCs w:val="22"/>
                <w:lang w:val="af-ZA"/>
              </w:rPr>
              <w:t>, thsd. drams</w:t>
            </w:r>
          </w:p>
        </w:tc>
        <w:tc>
          <w:tcPr>
            <w:tcW w:w="850"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844"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999"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1006"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22 713.0</w:t>
            </w:r>
          </w:p>
        </w:tc>
        <w:tc>
          <w:tcPr>
            <w:tcW w:w="992"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15 927.0</w:t>
            </w:r>
          </w:p>
        </w:tc>
      </w:tr>
      <w:tr w:rsidR="002B0B67" w:rsidRPr="002B0B67" w:rsidTr="00996251">
        <w:tc>
          <w:tcPr>
            <w:tcW w:w="5070" w:type="dxa"/>
            <w:gridSpan w:val="3"/>
            <w:shd w:val="clear" w:color="auto" w:fill="auto"/>
            <w:vAlign w:val="center"/>
          </w:tcPr>
          <w:p w:rsidR="002B0B67" w:rsidRPr="002B0B67" w:rsidRDefault="002B0B67" w:rsidP="00996251">
            <w:pPr>
              <w:rPr>
                <w:rFonts w:asciiTheme="minorHAnsi" w:hAnsiTheme="minorHAnsi" w:cstheme="minorHAnsi"/>
                <w:sz w:val="22"/>
                <w:szCs w:val="22"/>
              </w:rPr>
            </w:pPr>
            <w:r w:rsidRPr="002B0B67">
              <w:rPr>
                <w:rFonts w:asciiTheme="minorHAnsi" w:hAnsiTheme="minorHAnsi" w:cstheme="minorHAnsi"/>
                <w:sz w:val="22"/>
                <w:szCs w:val="22"/>
                <w:lang w:val="af-ZA"/>
              </w:rPr>
              <w:t xml:space="preserve">Laboratory work, </w:t>
            </w:r>
            <w:r w:rsidRPr="002B0B67">
              <w:rPr>
                <w:rFonts w:asciiTheme="minorHAnsi" w:hAnsiTheme="minorHAnsi" w:cstheme="minorHAnsi"/>
                <w:i/>
                <w:sz w:val="22"/>
                <w:szCs w:val="22"/>
                <w:lang w:val="af-ZA"/>
              </w:rPr>
              <w:t xml:space="preserve">thsd. </w:t>
            </w:r>
            <w:r w:rsidRPr="002B0B67">
              <w:rPr>
                <w:rFonts w:asciiTheme="minorHAnsi" w:hAnsiTheme="minorHAnsi" w:cstheme="minorHAnsi"/>
                <w:i/>
                <w:sz w:val="22"/>
                <w:szCs w:val="22"/>
                <w:lang w:val="hy-AM"/>
              </w:rPr>
              <w:t>d</w:t>
            </w:r>
            <w:r w:rsidRPr="002B0B67">
              <w:rPr>
                <w:rFonts w:asciiTheme="minorHAnsi" w:hAnsiTheme="minorHAnsi" w:cstheme="minorHAnsi"/>
                <w:i/>
                <w:sz w:val="22"/>
                <w:szCs w:val="22"/>
                <w:lang w:val="af-ZA"/>
              </w:rPr>
              <w:t>rams</w:t>
            </w:r>
          </w:p>
        </w:tc>
        <w:tc>
          <w:tcPr>
            <w:tcW w:w="850" w:type="dxa"/>
            <w:shd w:val="clear" w:color="auto" w:fill="auto"/>
            <w:vAlign w:val="bottom"/>
          </w:tcPr>
          <w:p w:rsidR="002B0B67" w:rsidRPr="002B0B67" w:rsidRDefault="002B0B67" w:rsidP="00996251">
            <w:pPr>
              <w:ind w:left="-57"/>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49 996.0</w:t>
            </w:r>
          </w:p>
        </w:tc>
        <w:tc>
          <w:tcPr>
            <w:tcW w:w="844" w:type="dxa"/>
            <w:shd w:val="clear" w:color="auto" w:fill="auto"/>
            <w:vAlign w:val="bottom"/>
          </w:tcPr>
          <w:p w:rsidR="002B0B67" w:rsidRPr="002B0B67" w:rsidRDefault="002B0B67" w:rsidP="00996251">
            <w:pPr>
              <w:ind w:left="-57"/>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68 338.5</w:t>
            </w:r>
          </w:p>
        </w:tc>
        <w:tc>
          <w:tcPr>
            <w:tcW w:w="999" w:type="dxa"/>
            <w:shd w:val="clear" w:color="auto" w:fill="auto"/>
            <w:vAlign w:val="bottom"/>
          </w:tcPr>
          <w:p w:rsidR="002B0B67" w:rsidRPr="002B0B67" w:rsidRDefault="002B0B67" w:rsidP="00996251">
            <w:pPr>
              <w:ind w:left="-57" w:right="-17"/>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110 146.7</w:t>
            </w:r>
          </w:p>
        </w:tc>
        <w:tc>
          <w:tcPr>
            <w:tcW w:w="1006" w:type="dxa"/>
            <w:shd w:val="clear" w:color="auto" w:fill="auto"/>
            <w:vAlign w:val="bottom"/>
          </w:tcPr>
          <w:p w:rsidR="002B0B67" w:rsidRPr="002B0B67" w:rsidRDefault="002B0B67" w:rsidP="00996251">
            <w:pPr>
              <w:ind w:left="-57"/>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106 806.0</w:t>
            </w:r>
          </w:p>
        </w:tc>
        <w:tc>
          <w:tcPr>
            <w:tcW w:w="992" w:type="dxa"/>
            <w:shd w:val="clear" w:color="auto" w:fill="auto"/>
            <w:vAlign w:val="bottom"/>
          </w:tcPr>
          <w:p w:rsidR="002B0B67" w:rsidRPr="002B0B67" w:rsidRDefault="002B0B67" w:rsidP="00996251">
            <w:pPr>
              <w:ind w:left="-57" w:right="-57"/>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104 292.0</w:t>
            </w:r>
          </w:p>
        </w:tc>
      </w:tr>
      <w:tr w:rsidR="002B0B67" w:rsidRPr="002B0B67" w:rsidTr="00996251">
        <w:tc>
          <w:tcPr>
            <w:tcW w:w="5070" w:type="dxa"/>
            <w:gridSpan w:val="3"/>
            <w:shd w:val="clear" w:color="auto" w:fill="auto"/>
            <w:vAlign w:val="center"/>
          </w:tcPr>
          <w:p w:rsidR="002B0B67" w:rsidRPr="002B0B67" w:rsidRDefault="002B0B67" w:rsidP="00996251">
            <w:pPr>
              <w:rPr>
                <w:rFonts w:asciiTheme="minorHAnsi" w:hAnsiTheme="minorHAnsi" w:cstheme="minorHAnsi"/>
                <w:sz w:val="22"/>
                <w:szCs w:val="22"/>
              </w:rPr>
            </w:pPr>
            <w:r w:rsidRPr="002B0B67">
              <w:rPr>
                <w:rFonts w:asciiTheme="minorHAnsi" w:hAnsiTheme="minorHAnsi" w:cstheme="minorHAnsi"/>
                <w:sz w:val="22"/>
                <w:szCs w:val="22"/>
                <w:lang w:val="af-ZA"/>
              </w:rPr>
              <w:t>Field work (</w:t>
            </w:r>
            <w:r w:rsidRPr="002B0B67">
              <w:rPr>
                <w:rFonts w:asciiTheme="minorHAnsi" w:hAnsiTheme="minorHAnsi" w:cstheme="minorHAnsi"/>
                <w:sz w:val="22"/>
                <w:szCs w:val="22"/>
                <w:lang w:val="hy-AM"/>
              </w:rPr>
              <w:t>map compilation</w:t>
            </w:r>
            <w:r w:rsidRPr="002B0B67">
              <w:rPr>
                <w:rFonts w:asciiTheme="minorHAnsi" w:hAnsiTheme="minorHAnsi" w:cstheme="minorHAnsi"/>
                <w:sz w:val="22"/>
                <w:szCs w:val="22"/>
                <w:lang w:val="af-ZA"/>
              </w:rPr>
              <w:t xml:space="preserve">, design </w:t>
            </w:r>
            <w:r w:rsidRPr="002B0B67">
              <w:rPr>
                <w:rFonts w:asciiTheme="minorHAnsi" w:hAnsiTheme="minorHAnsi" w:cstheme="minorHAnsi"/>
                <w:sz w:val="22"/>
                <w:szCs w:val="22"/>
                <w:lang w:val="hy-AM"/>
              </w:rPr>
              <w:t>and other</w:t>
            </w:r>
            <w:r w:rsidRPr="002B0B67">
              <w:rPr>
                <w:rFonts w:asciiTheme="minorHAnsi" w:hAnsiTheme="minorHAnsi" w:cstheme="minorHAnsi"/>
                <w:sz w:val="22"/>
                <w:szCs w:val="22"/>
                <w:lang w:val="af-ZA"/>
              </w:rPr>
              <w:t xml:space="preserve">), </w:t>
            </w:r>
            <w:r w:rsidRPr="002B0B67">
              <w:rPr>
                <w:rFonts w:asciiTheme="minorHAnsi" w:hAnsiTheme="minorHAnsi" w:cstheme="minorHAnsi"/>
                <w:i/>
                <w:sz w:val="22"/>
                <w:szCs w:val="22"/>
                <w:lang w:val="af-ZA"/>
              </w:rPr>
              <w:t>thsd. drams</w:t>
            </w:r>
          </w:p>
        </w:tc>
        <w:tc>
          <w:tcPr>
            <w:tcW w:w="850" w:type="dxa"/>
            <w:shd w:val="clear" w:color="auto" w:fill="auto"/>
            <w:vAlign w:val="bottom"/>
          </w:tcPr>
          <w:p w:rsidR="002B0B67" w:rsidRPr="002B0B67" w:rsidRDefault="002B0B67" w:rsidP="00996251">
            <w:pPr>
              <w:ind w:left="-57"/>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55 400.0</w:t>
            </w:r>
          </w:p>
        </w:tc>
        <w:tc>
          <w:tcPr>
            <w:tcW w:w="844" w:type="dxa"/>
            <w:shd w:val="clear" w:color="auto" w:fill="auto"/>
            <w:vAlign w:val="bottom"/>
          </w:tcPr>
          <w:p w:rsidR="002B0B67" w:rsidRPr="002B0B67" w:rsidRDefault="002B0B67" w:rsidP="00996251">
            <w:pPr>
              <w:ind w:left="-57"/>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85 375.0</w:t>
            </w:r>
          </w:p>
        </w:tc>
        <w:tc>
          <w:tcPr>
            <w:tcW w:w="999" w:type="dxa"/>
            <w:shd w:val="clear" w:color="auto" w:fill="auto"/>
            <w:vAlign w:val="bottom"/>
          </w:tcPr>
          <w:p w:rsidR="002B0B67" w:rsidRPr="002B0B67" w:rsidRDefault="002B0B67" w:rsidP="00996251">
            <w:pPr>
              <w:ind w:left="-57"/>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14 850.0</w:t>
            </w:r>
          </w:p>
        </w:tc>
        <w:tc>
          <w:tcPr>
            <w:tcW w:w="1006" w:type="dxa"/>
            <w:shd w:val="clear" w:color="auto" w:fill="auto"/>
            <w:vAlign w:val="bottom"/>
          </w:tcPr>
          <w:p w:rsidR="002B0B67" w:rsidRPr="002B0B67" w:rsidRDefault="002B0B67" w:rsidP="00996251">
            <w:pPr>
              <w:ind w:left="-57"/>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350 372.0</w:t>
            </w:r>
          </w:p>
        </w:tc>
        <w:tc>
          <w:tcPr>
            <w:tcW w:w="992"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48 472.0</w:t>
            </w:r>
          </w:p>
        </w:tc>
      </w:tr>
      <w:tr w:rsidR="002B0B67" w:rsidRPr="002B0B67" w:rsidTr="00996251">
        <w:tc>
          <w:tcPr>
            <w:tcW w:w="5070" w:type="dxa"/>
            <w:gridSpan w:val="3"/>
            <w:shd w:val="clear" w:color="auto" w:fill="auto"/>
            <w:vAlign w:val="center"/>
          </w:tcPr>
          <w:p w:rsidR="002B0B67" w:rsidRPr="002B0B67" w:rsidRDefault="002B0B67" w:rsidP="00996251">
            <w:pPr>
              <w:rPr>
                <w:rFonts w:asciiTheme="minorHAnsi" w:hAnsiTheme="minorHAnsi" w:cstheme="minorHAnsi"/>
                <w:sz w:val="22"/>
                <w:szCs w:val="22"/>
              </w:rPr>
            </w:pPr>
            <w:r w:rsidRPr="002B0B67">
              <w:rPr>
                <w:rFonts w:asciiTheme="minorHAnsi" w:hAnsiTheme="minorHAnsi" w:cstheme="minorHAnsi"/>
                <w:sz w:val="22"/>
                <w:szCs w:val="22"/>
                <w:lang w:val="af-ZA"/>
              </w:rPr>
              <w:t xml:space="preserve">Improvement, </w:t>
            </w:r>
            <w:r w:rsidRPr="002B0B67">
              <w:rPr>
                <w:rFonts w:asciiTheme="minorHAnsi" w:hAnsiTheme="minorHAnsi" w:cstheme="minorHAnsi"/>
                <w:i/>
                <w:sz w:val="22"/>
                <w:szCs w:val="22"/>
                <w:lang w:val="af-ZA"/>
              </w:rPr>
              <w:t>thsd. drams</w:t>
            </w:r>
          </w:p>
        </w:tc>
        <w:tc>
          <w:tcPr>
            <w:tcW w:w="850"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844"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999"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1006"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69 564.0</w:t>
            </w:r>
          </w:p>
        </w:tc>
        <w:tc>
          <w:tcPr>
            <w:tcW w:w="992"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3 328.0</w:t>
            </w:r>
          </w:p>
        </w:tc>
      </w:tr>
      <w:tr w:rsidR="002B0B67" w:rsidRPr="002B0B67" w:rsidTr="00996251">
        <w:tc>
          <w:tcPr>
            <w:tcW w:w="5070" w:type="dxa"/>
            <w:gridSpan w:val="3"/>
            <w:shd w:val="clear" w:color="auto" w:fill="auto"/>
            <w:vAlign w:val="center"/>
          </w:tcPr>
          <w:p w:rsidR="002B0B67" w:rsidRPr="002B0B67" w:rsidRDefault="002B0B67" w:rsidP="00996251">
            <w:pPr>
              <w:rPr>
                <w:rFonts w:asciiTheme="minorHAnsi" w:hAnsiTheme="minorHAnsi" w:cstheme="minorHAnsi"/>
                <w:sz w:val="22"/>
                <w:szCs w:val="22"/>
              </w:rPr>
            </w:pPr>
            <w:r w:rsidRPr="002B0B67">
              <w:rPr>
                <w:rFonts w:asciiTheme="minorHAnsi" w:hAnsiTheme="minorHAnsi" w:cstheme="minorHAnsi"/>
                <w:sz w:val="22"/>
                <w:szCs w:val="22"/>
                <w:lang w:val="af-ZA"/>
              </w:rPr>
              <w:t xml:space="preserve">Temporary buildings, </w:t>
            </w:r>
            <w:r w:rsidRPr="002B0B67">
              <w:rPr>
                <w:rFonts w:asciiTheme="minorHAnsi" w:hAnsiTheme="minorHAnsi" w:cstheme="minorHAnsi"/>
                <w:i/>
                <w:sz w:val="22"/>
                <w:szCs w:val="22"/>
                <w:lang w:val="af-ZA"/>
              </w:rPr>
              <w:t>thsd. drams</w:t>
            </w:r>
          </w:p>
        </w:tc>
        <w:tc>
          <w:tcPr>
            <w:tcW w:w="850"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844"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999"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1006"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34 600.0</w:t>
            </w:r>
          </w:p>
        </w:tc>
        <w:tc>
          <w:tcPr>
            <w:tcW w:w="992"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170.0</w:t>
            </w:r>
          </w:p>
        </w:tc>
      </w:tr>
      <w:tr w:rsidR="002B0B67" w:rsidRPr="002B0B67" w:rsidTr="00996251">
        <w:tc>
          <w:tcPr>
            <w:tcW w:w="5070" w:type="dxa"/>
            <w:gridSpan w:val="3"/>
            <w:shd w:val="clear" w:color="auto" w:fill="auto"/>
            <w:vAlign w:val="center"/>
          </w:tcPr>
          <w:p w:rsidR="002B0B67" w:rsidRPr="002B0B67" w:rsidRDefault="002B0B67" w:rsidP="00996251">
            <w:pPr>
              <w:rPr>
                <w:rFonts w:asciiTheme="minorHAnsi" w:hAnsiTheme="minorHAnsi" w:cstheme="minorHAnsi"/>
                <w:sz w:val="22"/>
                <w:szCs w:val="22"/>
              </w:rPr>
            </w:pPr>
            <w:r w:rsidRPr="002B0B67">
              <w:rPr>
                <w:rFonts w:asciiTheme="minorHAnsi" w:hAnsiTheme="minorHAnsi" w:cstheme="minorHAnsi"/>
                <w:sz w:val="22"/>
                <w:szCs w:val="22"/>
                <w:lang w:val="af-ZA"/>
              </w:rPr>
              <w:t>Other works</w:t>
            </w:r>
            <w:r w:rsidRPr="002B0B67">
              <w:rPr>
                <w:rFonts w:asciiTheme="minorHAnsi" w:hAnsiTheme="minorHAnsi" w:cstheme="minorHAnsi"/>
                <w:i/>
                <w:sz w:val="22"/>
                <w:szCs w:val="22"/>
                <w:lang w:val="af-ZA"/>
              </w:rPr>
              <w:t>, thsd. drams</w:t>
            </w:r>
          </w:p>
        </w:tc>
        <w:tc>
          <w:tcPr>
            <w:tcW w:w="850"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2 720.0</w:t>
            </w:r>
          </w:p>
        </w:tc>
        <w:tc>
          <w:tcPr>
            <w:tcW w:w="844"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999" w:type="dxa"/>
            <w:shd w:val="clear" w:color="auto" w:fill="auto"/>
            <w:vAlign w:val="bottom"/>
          </w:tcPr>
          <w:p w:rsidR="002B0B67" w:rsidRPr="002B0B67" w:rsidRDefault="002B0B67" w:rsidP="00996251">
            <w:pPr>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w:t>
            </w:r>
          </w:p>
        </w:tc>
        <w:tc>
          <w:tcPr>
            <w:tcW w:w="1006" w:type="dxa"/>
            <w:shd w:val="clear" w:color="auto" w:fill="auto"/>
            <w:vAlign w:val="bottom"/>
          </w:tcPr>
          <w:p w:rsidR="002B0B67" w:rsidRPr="002B0B67" w:rsidRDefault="002B0B67" w:rsidP="00996251">
            <w:pPr>
              <w:ind w:left="-57"/>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125 748.0</w:t>
            </w:r>
          </w:p>
        </w:tc>
        <w:tc>
          <w:tcPr>
            <w:tcW w:w="992" w:type="dxa"/>
            <w:shd w:val="clear" w:color="auto" w:fill="auto"/>
            <w:vAlign w:val="bottom"/>
          </w:tcPr>
          <w:p w:rsidR="002B0B67" w:rsidRPr="002B0B67" w:rsidRDefault="002B0B67" w:rsidP="00996251">
            <w:pPr>
              <w:ind w:left="-57"/>
              <w:jc w:val="right"/>
              <w:rPr>
                <w:rFonts w:asciiTheme="minorHAnsi" w:hAnsiTheme="minorHAnsi" w:cstheme="minorHAnsi"/>
                <w:sz w:val="22"/>
                <w:szCs w:val="22"/>
                <w:lang w:val="af-ZA"/>
              </w:rPr>
            </w:pPr>
            <w:r w:rsidRPr="002B0B67">
              <w:rPr>
                <w:rFonts w:asciiTheme="minorHAnsi" w:hAnsiTheme="minorHAnsi" w:cstheme="minorHAnsi"/>
                <w:sz w:val="22"/>
                <w:szCs w:val="22"/>
                <w:lang w:val="af-ZA"/>
              </w:rPr>
              <w:t>232 889.0</w:t>
            </w:r>
          </w:p>
        </w:tc>
      </w:tr>
    </w:tbl>
    <w:p w:rsidR="002B0B67" w:rsidRPr="002B0B67" w:rsidRDefault="002B0B67" w:rsidP="00996251">
      <w:pPr>
        <w:autoSpaceDE w:val="0"/>
        <w:autoSpaceDN w:val="0"/>
        <w:adjustRightInd w:val="0"/>
        <w:jc w:val="both"/>
        <w:rPr>
          <w:rFonts w:asciiTheme="minorHAnsi" w:hAnsiTheme="minorHAnsi" w:cstheme="minorHAnsi"/>
          <w:sz w:val="22"/>
          <w:szCs w:val="22"/>
          <w:lang w:val="hy-AM"/>
        </w:rPr>
      </w:pPr>
    </w:p>
    <w:p w:rsidR="002B0B67" w:rsidRPr="00B92784" w:rsidRDefault="002B0B67" w:rsidP="00B92784">
      <w:pPr>
        <w:keepNext/>
        <w:keepLines/>
        <w:pageBreakBefore/>
        <w:autoSpaceDE w:val="0"/>
        <w:autoSpaceDN w:val="0"/>
        <w:adjustRightInd w:val="0"/>
        <w:jc w:val="both"/>
        <w:rPr>
          <w:rFonts w:ascii="Sylfaen" w:eastAsia="Times New Roman" w:hAnsi="Sylfaen" w:cstheme="minorHAnsi"/>
          <w:b/>
          <w:color w:val="000000"/>
          <w:sz w:val="22"/>
          <w:szCs w:val="22"/>
          <w:lang w:val="hy-AM" w:eastAsia="ru-RU"/>
        </w:rPr>
      </w:pPr>
      <w:r w:rsidRPr="002B0B67">
        <w:rPr>
          <w:rFonts w:asciiTheme="minorHAnsi" w:eastAsia="Times New Roman" w:hAnsiTheme="minorHAnsi" w:cstheme="minorHAnsi"/>
          <w:b/>
          <w:color w:val="000000"/>
          <w:sz w:val="22"/>
          <w:szCs w:val="22"/>
          <w:lang w:val="hy-AM" w:eastAsia="ru-RU"/>
        </w:rPr>
        <w:lastRenderedPageBreak/>
        <w:t xml:space="preserve">Section 5. Mining rights, main activities and exploited mines </w:t>
      </w:r>
    </w:p>
    <w:p w:rsidR="00B92784" w:rsidRPr="00B92784" w:rsidRDefault="00B92784" w:rsidP="00B92784">
      <w:pPr>
        <w:pStyle w:val="ListParagraph"/>
        <w:shd w:val="clear" w:color="auto" w:fill="FFFFFF"/>
        <w:spacing w:after="0" w:line="240" w:lineRule="auto"/>
        <w:rPr>
          <w:rFonts w:eastAsia="Times New Roman" w:cstheme="minorHAnsi"/>
          <w:b/>
          <w:color w:val="000000"/>
          <w:lang w:val="hy-AM" w:eastAsia="ru-RU"/>
        </w:rPr>
      </w:pPr>
    </w:p>
    <w:p w:rsidR="002B0B67" w:rsidRPr="002B0B67" w:rsidRDefault="002B0B67" w:rsidP="00B92784">
      <w:pPr>
        <w:pStyle w:val="ListParagraph"/>
        <w:numPr>
          <w:ilvl w:val="1"/>
          <w:numId w:val="13"/>
        </w:numPr>
        <w:shd w:val="clear" w:color="auto" w:fill="FFFFFF"/>
        <w:spacing w:after="0" w:line="240" w:lineRule="auto"/>
        <w:rPr>
          <w:rFonts w:eastAsia="Times New Roman" w:cstheme="minorHAnsi"/>
          <w:b/>
          <w:color w:val="000000"/>
          <w:lang w:val="hy-AM" w:eastAsia="ru-RU"/>
        </w:rPr>
      </w:pPr>
      <w:r w:rsidRPr="002B0B67">
        <w:rPr>
          <w:rFonts w:eastAsia="Times New Roman" w:cstheme="minorHAnsi"/>
          <w:b/>
          <w:color w:val="000000"/>
          <w:lang w:val="hy-AM" w:eastAsia="ru-RU"/>
        </w:rPr>
        <w:t>Total number of mining rights granted for extraction</w:t>
      </w:r>
      <w:r w:rsidRPr="002B0B67">
        <w:rPr>
          <w:rFonts w:eastAsia="Times New Roman" w:cstheme="minorHAnsi"/>
          <w:b/>
          <w:color w:val="000000"/>
          <w:lang w:eastAsia="ru-RU"/>
        </w:rPr>
        <w:t xml:space="preserve"> </w:t>
      </w:r>
    </w:p>
    <w:p w:rsidR="002B0B67" w:rsidRPr="002B0B67" w:rsidRDefault="002B0B67" w:rsidP="00B92784">
      <w:pPr>
        <w:tabs>
          <w:tab w:val="left" w:pos="8820"/>
        </w:tabs>
        <w:rPr>
          <w:rFonts w:asciiTheme="minorHAnsi" w:eastAsia="Times New Roman" w:hAnsiTheme="minorHAnsi" w:cstheme="minorHAnsi"/>
          <w:color w:val="000000"/>
          <w:sz w:val="22"/>
          <w:szCs w:val="22"/>
          <w:lang w:eastAsia="ru-RU"/>
        </w:rPr>
      </w:pPr>
      <w:bookmarkStart w:id="2" w:name="_GoBack"/>
      <w:bookmarkEnd w:id="2"/>
      <w:r w:rsidRPr="002B0B67">
        <w:rPr>
          <w:rFonts w:asciiTheme="minorHAnsi" w:eastAsia="Times New Roman" w:hAnsiTheme="minorHAnsi" w:cstheme="minorHAnsi"/>
          <w:color w:val="000000"/>
          <w:sz w:val="22"/>
          <w:szCs w:val="22"/>
          <w:lang w:eastAsia="ru-RU"/>
        </w:rPr>
        <w:t>The information is published on the official website of the Ministry, titled "</w:t>
      </w:r>
      <w:r w:rsidRPr="002B0B67">
        <w:rPr>
          <w:rFonts w:asciiTheme="minorHAnsi" w:eastAsia="Times New Roman" w:hAnsiTheme="minorHAnsi" w:cstheme="minorHAnsi"/>
          <w:b/>
          <w:color w:val="000000"/>
          <w:sz w:val="22"/>
          <w:szCs w:val="22"/>
          <w:lang w:eastAsia="ru-RU"/>
        </w:rPr>
        <w:t xml:space="preserve">Information as of 01.07.2015 on mining rights issues for extraction of minerals", </w:t>
      </w:r>
      <w:r w:rsidRPr="002B0B67">
        <w:rPr>
          <w:rFonts w:asciiTheme="minorHAnsi" w:eastAsia="Times New Roman" w:hAnsiTheme="minorHAnsi" w:cstheme="minorHAnsi"/>
          <w:color w:val="000000"/>
          <w:sz w:val="22"/>
          <w:szCs w:val="22"/>
          <w:lang w:eastAsia="ru-RU"/>
        </w:rPr>
        <w:t xml:space="preserve">link </w:t>
      </w:r>
      <w:hyperlink r:id="rId24" w:history="1">
        <w:r w:rsidRPr="002B0B67">
          <w:rPr>
            <w:rStyle w:val="Hyperlink"/>
            <w:rFonts w:asciiTheme="minorHAnsi" w:eastAsia="Times New Roman" w:hAnsiTheme="minorHAnsi" w:cstheme="minorHAnsi"/>
            <w:sz w:val="22"/>
            <w:szCs w:val="22"/>
            <w:lang w:val="hy-AM" w:eastAsia="ru-RU"/>
          </w:rPr>
          <w:t>http://www.minenergy.am/page/422</w:t>
        </w:r>
      </w:hyperlink>
      <w:r w:rsidRPr="002B0B67">
        <w:rPr>
          <w:rFonts w:asciiTheme="minorHAnsi" w:eastAsia="Times New Roman" w:hAnsiTheme="minorHAnsi" w:cstheme="minorHAnsi"/>
          <w:color w:val="000000"/>
          <w:sz w:val="22"/>
          <w:szCs w:val="22"/>
          <w:lang w:eastAsia="ru-RU"/>
        </w:rPr>
        <w:t xml:space="preserve">. </w:t>
      </w:r>
    </w:p>
    <w:p w:rsidR="00B92784" w:rsidRPr="00B92784" w:rsidRDefault="00B92784" w:rsidP="00B92784">
      <w:pPr>
        <w:pStyle w:val="ListParagraph"/>
        <w:shd w:val="clear" w:color="auto" w:fill="FFFFFF"/>
        <w:spacing w:after="0" w:line="240" w:lineRule="auto"/>
        <w:rPr>
          <w:rFonts w:eastAsia="Times New Roman" w:cstheme="minorHAnsi"/>
          <w:b/>
          <w:color w:val="000000"/>
          <w:lang w:val="hy-AM" w:eastAsia="ru-RU"/>
        </w:rPr>
      </w:pPr>
    </w:p>
    <w:p w:rsidR="002B0B67" w:rsidRPr="002B0B67" w:rsidRDefault="002B0B67" w:rsidP="00B92784">
      <w:pPr>
        <w:pStyle w:val="ListParagraph"/>
        <w:numPr>
          <w:ilvl w:val="1"/>
          <w:numId w:val="13"/>
        </w:numPr>
        <w:shd w:val="clear" w:color="auto" w:fill="FFFFFF"/>
        <w:spacing w:after="0" w:line="240" w:lineRule="auto"/>
        <w:rPr>
          <w:rFonts w:eastAsia="Times New Roman" w:cstheme="minorHAnsi"/>
          <w:b/>
          <w:color w:val="000000"/>
          <w:lang w:val="hy-AM" w:eastAsia="ru-RU"/>
        </w:rPr>
      </w:pPr>
      <w:r w:rsidRPr="002B0B67">
        <w:rPr>
          <w:rFonts w:eastAsia="Times New Roman" w:cstheme="minorHAnsi"/>
          <w:b/>
          <w:color w:val="000000"/>
          <w:lang w:eastAsia="ru-RU"/>
        </w:rPr>
        <w:t xml:space="preserve">Main extraction activities, exploited mines </w:t>
      </w:r>
    </w:p>
    <w:p w:rsidR="00B92784" w:rsidRDefault="00B92784" w:rsidP="00B92784">
      <w:pPr>
        <w:autoSpaceDE w:val="0"/>
        <w:autoSpaceDN w:val="0"/>
        <w:adjustRightInd w:val="0"/>
        <w:jc w:val="both"/>
        <w:rPr>
          <w:rFonts w:asciiTheme="minorHAnsi" w:eastAsia="Times New Roman" w:hAnsiTheme="minorHAnsi" w:cstheme="minorHAnsi"/>
          <w:b/>
          <w:bCs/>
          <w:color w:val="000000"/>
          <w:sz w:val="22"/>
          <w:szCs w:val="22"/>
          <w:lang w:eastAsia="ru-RU"/>
        </w:rPr>
      </w:pPr>
    </w:p>
    <w:p w:rsidR="002B0B67" w:rsidRPr="002B0B67" w:rsidRDefault="002B0B67" w:rsidP="00B92784">
      <w:pPr>
        <w:autoSpaceDE w:val="0"/>
        <w:autoSpaceDN w:val="0"/>
        <w:adjustRightInd w:val="0"/>
        <w:jc w:val="both"/>
        <w:rPr>
          <w:rFonts w:asciiTheme="minorHAnsi" w:eastAsia="Times New Roman" w:hAnsiTheme="minorHAnsi" w:cstheme="minorHAnsi"/>
          <w:color w:val="000000"/>
          <w:sz w:val="22"/>
          <w:szCs w:val="22"/>
          <w:lang w:val="hy-AM" w:eastAsia="ru-RU"/>
        </w:rPr>
      </w:pPr>
      <w:r w:rsidRPr="002B0B67">
        <w:rPr>
          <w:rFonts w:asciiTheme="minorHAnsi" w:eastAsia="Times New Roman" w:hAnsiTheme="minorHAnsi" w:cstheme="minorHAnsi"/>
          <w:b/>
          <w:bCs/>
          <w:color w:val="000000"/>
          <w:sz w:val="22"/>
          <w:szCs w:val="22"/>
          <w:lang w:eastAsia="ru-RU"/>
        </w:rPr>
        <w:t xml:space="preserve">General information </w:t>
      </w:r>
      <w:r w:rsidRPr="002B0B67">
        <w:rPr>
          <w:rFonts w:asciiTheme="minorHAnsi" w:eastAsia="Times New Roman" w:hAnsiTheme="minorHAnsi" w:cstheme="minorHAnsi"/>
          <w:bCs/>
          <w:color w:val="000000"/>
          <w:sz w:val="22"/>
          <w:szCs w:val="22"/>
          <w:lang w:val="hy-AM" w:eastAsia="ru-RU"/>
        </w:rPr>
        <w:t xml:space="preserve">- </w:t>
      </w:r>
      <w:hyperlink r:id="rId25" w:history="1">
        <w:r w:rsidRPr="002B0B67">
          <w:rPr>
            <w:rStyle w:val="Hyperlink"/>
            <w:rFonts w:asciiTheme="minorHAnsi" w:eastAsia="Times New Roman" w:hAnsiTheme="minorHAnsi" w:cstheme="minorHAnsi"/>
            <w:bCs/>
            <w:sz w:val="22"/>
            <w:szCs w:val="22"/>
            <w:lang w:val="hy-AM" w:eastAsia="ru-RU"/>
          </w:rPr>
          <w:t>http://www.minenergy.am/page/472</w:t>
        </w:r>
      </w:hyperlink>
    </w:p>
    <w:p w:rsidR="002B0B67" w:rsidRPr="002B0B67" w:rsidRDefault="002B0B67" w:rsidP="00B92784">
      <w:pPr>
        <w:pStyle w:val="NormalWeb"/>
        <w:shd w:val="clear" w:color="auto" w:fill="FFFFFF"/>
        <w:spacing w:before="0" w:beforeAutospacing="0" w:after="0" w:afterAutospacing="0"/>
        <w:jc w:val="both"/>
        <w:rPr>
          <w:rFonts w:asciiTheme="minorHAnsi" w:hAnsiTheme="minorHAnsi" w:cstheme="minorHAnsi"/>
          <w:color w:val="000000"/>
          <w:sz w:val="22"/>
          <w:szCs w:val="22"/>
          <w:lang w:val="en-US"/>
        </w:rPr>
      </w:pPr>
      <w:r w:rsidRPr="002B0B67">
        <w:rPr>
          <w:rFonts w:asciiTheme="minorHAnsi" w:hAnsiTheme="minorHAnsi" w:cstheme="minorHAnsi"/>
          <w:color w:val="000000"/>
          <w:sz w:val="22"/>
          <w:szCs w:val="22"/>
          <w:lang w:val="en-US"/>
        </w:rPr>
        <w:t xml:space="preserve">At present more than 670 mines of approved resources of solid minerals is on the state balance of mineral resources, including 30 metal mines. Out of these mines around 400 are exploited, including 22 metal mines. </w:t>
      </w:r>
    </w:p>
    <w:p w:rsidR="00B92784" w:rsidRDefault="00B92784" w:rsidP="00B92784">
      <w:pPr>
        <w:pStyle w:val="NormalWeb"/>
        <w:shd w:val="clear" w:color="auto" w:fill="FFFFFF"/>
        <w:spacing w:before="0" w:beforeAutospacing="0" w:after="0" w:afterAutospacing="0"/>
        <w:jc w:val="both"/>
        <w:rPr>
          <w:rFonts w:asciiTheme="minorHAnsi" w:hAnsiTheme="minorHAnsi" w:cstheme="minorHAnsi"/>
          <w:color w:val="000000"/>
          <w:sz w:val="22"/>
          <w:szCs w:val="22"/>
          <w:lang w:val="en-US"/>
        </w:rPr>
      </w:pPr>
    </w:p>
    <w:p w:rsidR="002B0B67" w:rsidRPr="002B0B67" w:rsidRDefault="002B0B67" w:rsidP="00B92784">
      <w:pPr>
        <w:pStyle w:val="NormalWeb"/>
        <w:shd w:val="clear" w:color="auto" w:fill="FFFFFF"/>
        <w:spacing w:before="0" w:beforeAutospacing="0" w:after="0" w:afterAutospacing="0"/>
        <w:jc w:val="both"/>
        <w:rPr>
          <w:rFonts w:asciiTheme="minorHAnsi" w:hAnsiTheme="minorHAnsi" w:cstheme="minorHAnsi"/>
          <w:color w:val="000000"/>
          <w:sz w:val="22"/>
          <w:szCs w:val="22"/>
          <w:lang w:val="en-US"/>
        </w:rPr>
      </w:pPr>
      <w:r w:rsidRPr="002B0B67">
        <w:rPr>
          <w:rFonts w:asciiTheme="minorHAnsi" w:hAnsiTheme="minorHAnsi" w:cstheme="minorHAnsi"/>
          <w:color w:val="000000"/>
          <w:sz w:val="22"/>
          <w:szCs w:val="22"/>
          <w:lang w:val="en-US"/>
        </w:rPr>
        <w:t xml:space="preserve">The subsoil of the Republic of Armenia is endowed with following types of metal minerals, such as iron, copper, molybdenum, lead, zinc, gold, silver, aluminum and rare and scattered metals contained therein. Among metal minerals there are 7 copper-molybdenum, 4 copper, 14 gold and gold-polymetallic, 2 pollymetallic, 2 iron and 1 aluminum mine. In addition to basic metals contained in ore in mines registered in the state balance, rare and scattered elements were identified, such as rhenium, selenium, tellurium, cadmium, indium, helium, thallium, bismuth, etc. In addition to appraised mines registered on the State balance, 115 projections of different metals were identified in the territory of the Republic of Armenia. </w:t>
      </w:r>
    </w:p>
    <w:p w:rsidR="002B0B67" w:rsidRPr="002B0B67" w:rsidRDefault="002B0B67" w:rsidP="00B92784">
      <w:pPr>
        <w:pStyle w:val="NormalWeb"/>
        <w:shd w:val="clear" w:color="auto" w:fill="FFFFFF"/>
        <w:spacing w:before="0" w:beforeAutospacing="0" w:after="0" w:afterAutospacing="0"/>
        <w:jc w:val="both"/>
        <w:rPr>
          <w:rFonts w:asciiTheme="minorHAnsi" w:hAnsiTheme="minorHAnsi" w:cstheme="minorHAnsi"/>
          <w:color w:val="000000"/>
          <w:sz w:val="22"/>
          <w:szCs w:val="22"/>
          <w:lang w:val="en-US"/>
        </w:rPr>
      </w:pPr>
    </w:p>
    <w:p w:rsidR="002B0B67" w:rsidRPr="002B0B67" w:rsidRDefault="002B0B67" w:rsidP="00B92784">
      <w:pPr>
        <w:jc w:val="both"/>
        <w:rPr>
          <w:rFonts w:asciiTheme="minorHAnsi" w:eastAsia="Arial Unicode MS" w:hAnsiTheme="minorHAnsi" w:cstheme="minorHAnsi"/>
          <w:sz w:val="22"/>
          <w:szCs w:val="22"/>
        </w:rPr>
      </w:pPr>
    </w:p>
    <w:p w:rsidR="00B92784" w:rsidRDefault="00B92784" w:rsidP="00B92784">
      <w:pPr>
        <w:pStyle w:val="Caption"/>
        <w:keepNext/>
      </w:pPr>
      <w:r>
        <w:t xml:space="preserve">Table </w:t>
      </w:r>
      <w:r w:rsidR="004B2715">
        <w:fldChar w:fldCharType="begin"/>
      </w:r>
      <w:r w:rsidR="004B2715">
        <w:instrText xml:space="preserve"> SEQ Table \* ARABIC </w:instrText>
      </w:r>
      <w:r w:rsidR="004B2715">
        <w:fldChar w:fldCharType="separate"/>
      </w:r>
      <w:r>
        <w:rPr>
          <w:noProof/>
        </w:rPr>
        <w:t>13</w:t>
      </w:r>
      <w:r w:rsidR="004B2715">
        <w:rPr>
          <w:noProof/>
        </w:rPr>
        <w:fldChar w:fldCharType="end"/>
      </w:r>
      <w:r>
        <w:t xml:space="preserve">. </w:t>
      </w:r>
      <w:r w:rsidRPr="0036511F">
        <w:t>Solid minerals mining indicators by the main types of economic activities of mining companies (by NACE REV.2), 2015, (metals are in the ore)</w:t>
      </w:r>
    </w:p>
    <w:tbl>
      <w:tblPr>
        <w:tblW w:w="94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4"/>
        <w:gridCol w:w="1229"/>
        <w:gridCol w:w="1313"/>
        <w:gridCol w:w="1353"/>
      </w:tblGrid>
      <w:tr w:rsidR="002B0B67" w:rsidRPr="002B0B67" w:rsidTr="00996251">
        <w:trPr>
          <w:trHeight w:val="853"/>
          <w:tblHeader/>
        </w:trPr>
        <w:tc>
          <w:tcPr>
            <w:tcW w:w="5544" w:type="dxa"/>
            <w:shd w:val="clear" w:color="auto" w:fill="auto"/>
            <w:noWrap/>
          </w:tcPr>
          <w:p w:rsidR="002B0B67" w:rsidRPr="002B0B67" w:rsidRDefault="002B0B67" w:rsidP="00996251">
            <w:pPr>
              <w:jc w:val="center"/>
              <w:rPr>
                <w:rFonts w:asciiTheme="minorHAnsi" w:hAnsiTheme="minorHAnsi" w:cstheme="minorHAnsi"/>
                <w:sz w:val="22"/>
                <w:szCs w:val="22"/>
              </w:rPr>
            </w:pPr>
          </w:p>
          <w:p w:rsidR="002B0B67" w:rsidRPr="002B0B67" w:rsidRDefault="002B0B67" w:rsidP="00996251">
            <w:pPr>
              <w:jc w:val="center"/>
              <w:rPr>
                <w:rFonts w:asciiTheme="minorHAnsi" w:hAnsiTheme="minorHAnsi" w:cstheme="minorHAnsi"/>
                <w:sz w:val="22"/>
                <w:szCs w:val="22"/>
              </w:rPr>
            </w:pPr>
            <w:r w:rsidRPr="002B0B67">
              <w:rPr>
                <w:rFonts w:asciiTheme="minorHAnsi" w:hAnsiTheme="minorHAnsi" w:cstheme="minorHAnsi"/>
                <w:sz w:val="22"/>
                <w:szCs w:val="22"/>
              </w:rPr>
              <w:t>Minerals</w:t>
            </w:r>
          </w:p>
        </w:tc>
        <w:tc>
          <w:tcPr>
            <w:tcW w:w="1229" w:type="dxa"/>
            <w:shd w:val="clear" w:color="auto" w:fill="auto"/>
            <w:noWrap/>
          </w:tcPr>
          <w:p w:rsidR="002B0B67" w:rsidRPr="002B0B67" w:rsidRDefault="002B0B67" w:rsidP="00996251">
            <w:pPr>
              <w:jc w:val="center"/>
              <w:rPr>
                <w:rFonts w:asciiTheme="minorHAnsi" w:hAnsiTheme="minorHAnsi" w:cstheme="minorHAnsi"/>
                <w:sz w:val="22"/>
                <w:szCs w:val="22"/>
              </w:rPr>
            </w:pPr>
            <w:r w:rsidRPr="002B0B67">
              <w:rPr>
                <w:rFonts w:asciiTheme="minorHAnsi" w:hAnsiTheme="minorHAnsi" w:cstheme="minorHAnsi"/>
                <w:sz w:val="22"/>
                <w:szCs w:val="22"/>
              </w:rPr>
              <w:t>Exhaustion of supplies</w:t>
            </w:r>
          </w:p>
        </w:tc>
        <w:tc>
          <w:tcPr>
            <w:tcW w:w="1313" w:type="dxa"/>
            <w:shd w:val="clear" w:color="auto" w:fill="auto"/>
            <w:noWrap/>
          </w:tcPr>
          <w:p w:rsidR="002B0B67" w:rsidRPr="002B0B67" w:rsidRDefault="002B0B67" w:rsidP="00996251">
            <w:pPr>
              <w:jc w:val="center"/>
              <w:rPr>
                <w:rFonts w:asciiTheme="minorHAnsi" w:hAnsiTheme="minorHAnsi" w:cstheme="minorHAnsi"/>
                <w:sz w:val="22"/>
                <w:szCs w:val="22"/>
              </w:rPr>
            </w:pPr>
            <w:r w:rsidRPr="002B0B67">
              <w:rPr>
                <w:rFonts w:asciiTheme="minorHAnsi" w:hAnsiTheme="minorHAnsi" w:cstheme="minorHAnsi"/>
                <w:sz w:val="22"/>
                <w:szCs w:val="22"/>
              </w:rPr>
              <w:t>Extraction</w:t>
            </w:r>
          </w:p>
        </w:tc>
        <w:tc>
          <w:tcPr>
            <w:tcW w:w="1353" w:type="dxa"/>
            <w:shd w:val="clear" w:color="auto" w:fill="auto"/>
            <w:noWrap/>
          </w:tcPr>
          <w:p w:rsidR="002B0B67" w:rsidRPr="002B0B67" w:rsidRDefault="002B0B67" w:rsidP="00996251">
            <w:pPr>
              <w:ind w:left="-118" w:right="-108"/>
              <w:jc w:val="center"/>
              <w:rPr>
                <w:rFonts w:asciiTheme="minorHAnsi" w:eastAsia="Arial Unicode MS" w:hAnsiTheme="minorHAnsi" w:cstheme="minorHAnsi"/>
                <w:sz w:val="22"/>
                <w:szCs w:val="22"/>
                <w:lang w:val="af-ZA"/>
              </w:rPr>
            </w:pPr>
            <w:r w:rsidRPr="002B0B67">
              <w:rPr>
                <w:rFonts w:asciiTheme="minorHAnsi" w:eastAsia="Arial Unicode MS" w:hAnsiTheme="minorHAnsi" w:cstheme="minorHAnsi"/>
                <w:sz w:val="22"/>
                <w:szCs w:val="22"/>
              </w:rPr>
              <w:t xml:space="preserve">Losses from </w:t>
            </w:r>
            <w:r w:rsidRPr="002B0B67">
              <w:rPr>
                <w:rFonts w:asciiTheme="minorHAnsi" w:hAnsiTheme="minorHAnsi" w:cstheme="minorHAnsi"/>
                <w:sz w:val="22"/>
                <w:szCs w:val="22"/>
              </w:rPr>
              <w:t>exha-usted supplies</w:t>
            </w:r>
            <w:r w:rsidRPr="002B0B67">
              <w:rPr>
                <w:rFonts w:asciiTheme="minorHAnsi" w:eastAsia="Arial Unicode MS" w:hAnsiTheme="minorHAnsi" w:cstheme="minorHAnsi"/>
                <w:sz w:val="22"/>
                <w:szCs w:val="22"/>
              </w:rPr>
              <w:t xml:space="preserve">, </w:t>
            </w:r>
            <w:r w:rsidRPr="002B0B67">
              <w:rPr>
                <w:rFonts w:asciiTheme="minorHAnsi" w:eastAsia="Arial Unicode MS" w:hAnsiTheme="minorHAnsi" w:cstheme="minorHAnsi"/>
                <w:i/>
                <w:sz w:val="22"/>
                <w:szCs w:val="22"/>
              </w:rPr>
              <w:t>%</w:t>
            </w:r>
          </w:p>
        </w:tc>
      </w:tr>
      <w:tr w:rsidR="002B0B67" w:rsidRPr="002B0B67" w:rsidTr="00996251">
        <w:trPr>
          <w:trHeight w:val="237"/>
        </w:trPr>
        <w:tc>
          <w:tcPr>
            <w:tcW w:w="5544" w:type="dxa"/>
            <w:shd w:val="clear" w:color="auto" w:fill="auto"/>
            <w:noWrap/>
            <w:vAlign w:val="center"/>
          </w:tcPr>
          <w:p w:rsidR="002B0B67" w:rsidRPr="002B0B67" w:rsidRDefault="002B0B67" w:rsidP="00996251">
            <w:pPr>
              <w:pStyle w:val="BodyText2"/>
              <w:spacing w:after="0" w:line="240" w:lineRule="auto"/>
              <w:rPr>
                <w:rFonts w:asciiTheme="minorHAnsi" w:hAnsiTheme="minorHAnsi" w:cstheme="minorHAnsi"/>
                <w:sz w:val="22"/>
                <w:szCs w:val="22"/>
              </w:rPr>
            </w:pPr>
            <w:r w:rsidRPr="002B0B67">
              <w:rPr>
                <w:rFonts w:asciiTheme="minorHAnsi" w:hAnsiTheme="minorHAnsi" w:cstheme="minorHAnsi"/>
                <w:sz w:val="22"/>
                <w:szCs w:val="22"/>
              </w:rPr>
              <w:t xml:space="preserve">Andesite basalte, </w:t>
            </w:r>
            <w:r w:rsidRPr="002B0B67">
              <w:rPr>
                <w:rFonts w:asciiTheme="minorHAnsi" w:hAnsiTheme="minorHAnsi" w:cstheme="minorHAnsi"/>
                <w:i/>
                <w:sz w:val="22"/>
                <w:szCs w:val="22"/>
              </w:rPr>
              <w:t>cub. m</w:t>
            </w:r>
          </w:p>
        </w:tc>
        <w:tc>
          <w:tcPr>
            <w:tcW w:w="1229"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16 640.4</w:t>
            </w:r>
          </w:p>
        </w:tc>
        <w:tc>
          <w:tcPr>
            <w:tcW w:w="131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13 828.0</w:t>
            </w:r>
          </w:p>
        </w:tc>
        <w:tc>
          <w:tcPr>
            <w:tcW w:w="135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16.9</w:t>
            </w:r>
          </w:p>
        </w:tc>
      </w:tr>
      <w:tr w:rsidR="002B0B67" w:rsidRPr="002B0B67" w:rsidTr="00996251">
        <w:trPr>
          <w:trHeight w:val="180"/>
        </w:trPr>
        <w:tc>
          <w:tcPr>
            <w:tcW w:w="5544" w:type="dxa"/>
            <w:shd w:val="clear" w:color="auto" w:fill="auto"/>
            <w:noWrap/>
            <w:vAlign w:val="bottom"/>
          </w:tcPr>
          <w:p w:rsidR="002B0B67" w:rsidRPr="002B0B67" w:rsidRDefault="002B0B67" w:rsidP="00996251">
            <w:pPr>
              <w:pStyle w:val="BodyText2"/>
              <w:spacing w:after="0" w:line="240" w:lineRule="auto"/>
              <w:rPr>
                <w:rFonts w:asciiTheme="minorHAnsi" w:hAnsiTheme="minorHAnsi" w:cstheme="minorHAnsi"/>
                <w:sz w:val="22"/>
                <w:szCs w:val="22"/>
              </w:rPr>
            </w:pPr>
            <w:r w:rsidRPr="002B0B67">
              <w:rPr>
                <w:rFonts w:asciiTheme="minorHAnsi" w:hAnsiTheme="minorHAnsi" w:cstheme="minorHAnsi"/>
                <w:sz w:val="22"/>
                <w:szCs w:val="22"/>
              </w:rPr>
              <w:t xml:space="preserve">Andesite dacite, </w:t>
            </w:r>
            <w:r w:rsidRPr="002B0B67">
              <w:rPr>
                <w:rFonts w:asciiTheme="minorHAnsi" w:hAnsiTheme="minorHAnsi" w:cstheme="minorHAnsi"/>
                <w:i/>
                <w:sz w:val="22"/>
                <w:szCs w:val="22"/>
              </w:rPr>
              <w:t>cub. m</w:t>
            </w:r>
          </w:p>
        </w:tc>
        <w:tc>
          <w:tcPr>
            <w:tcW w:w="1229"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9 229.0 </w:t>
            </w:r>
          </w:p>
        </w:tc>
        <w:tc>
          <w:tcPr>
            <w:tcW w:w="131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8 398.4 </w:t>
            </w:r>
          </w:p>
        </w:tc>
        <w:tc>
          <w:tcPr>
            <w:tcW w:w="135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9.0 </w:t>
            </w:r>
          </w:p>
        </w:tc>
      </w:tr>
      <w:tr w:rsidR="002B0B67" w:rsidRPr="002B0B67" w:rsidTr="00996251">
        <w:trPr>
          <w:trHeight w:val="180"/>
        </w:trPr>
        <w:tc>
          <w:tcPr>
            <w:tcW w:w="5544" w:type="dxa"/>
            <w:shd w:val="clear" w:color="auto" w:fill="auto"/>
            <w:noWrap/>
            <w:vAlign w:val="bottom"/>
          </w:tcPr>
          <w:p w:rsidR="002B0B67" w:rsidRPr="002B0B67" w:rsidRDefault="002B0B67" w:rsidP="00996251">
            <w:pPr>
              <w:pStyle w:val="BodyText2"/>
              <w:spacing w:after="0" w:line="240" w:lineRule="auto"/>
              <w:rPr>
                <w:rFonts w:asciiTheme="minorHAnsi" w:hAnsiTheme="minorHAnsi" w:cstheme="minorHAnsi"/>
                <w:sz w:val="22"/>
                <w:szCs w:val="22"/>
              </w:rPr>
            </w:pPr>
            <w:r w:rsidRPr="002B0B67">
              <w:rPr>
                <w:rFonts w:asciiTheme="minorHAnsi" w:hAnsiTheme="minorHAnsi" w:cstheme="minorHAnsi"/>
                <w:sz w:val="22"/>
                <w:szCs w:val="22"/>
              </w:rPr>
              <w:t xml:space="preserve">Andesite trachite, </w:t>
            </w:r>
            <w:r w:rsidRPr="002B0B67">
              <w:rPr>
                <w:rFonts w:asciiTheme="minorHAnsi" w:hAnsiTheme="minorHAnsi" w:cstheme="minorHAnsi"/>
                <w:i/>
                <w:sz w:val="22"/>
                <w:szCs w:val="22"/>
              </w:rPr>
              <w:t>cub. m</w:t>
            </w:r>
          </w:p>
        </w:tc>
        <w:tc>
          <w:tcPr>
            <w:tcW w:w="1229"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275.0 </w:t>
            </w:r>
          </w:p>
        </w:tc>
        <w:tc>
          <w:tcPr>
            <w:tcW w:w="131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250.0 </w:t>
            </w:r>
          </w:p>
        </w:tc>
        <w:tc>
          <w:tcPr>
            <w:tcW w:w="135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9.1 </w:t>
            </w:r>
          </w:p>
        </w:tc>
      </w:tr>
      <w:tr w:rsidR="002B0B67" w:rsidRPr="002B0B67" w:rsidTr="00996251">
        <w:trPr>
          <w:trHeight w:val="180"/>
        </w:trPr>
        <w:tc>
          <w:tcPr>
            <w:tcW w:w="5544" w:type="dxa"/>
            <w:shd w:val="clear" w:color="auto" w:fill="auto"/>
            <w:noWrap/>
            <w:vAlign w:val="center"/>
          </w:tcPr>
          <w:p w:rsidR="002B0B67" w:rsidRPr="002B0B67" w:rsidRDefault="002B0B67" w:rsidP="00996251">
            <w:pPr>
              <w:pStyle w:val="BodyText2"/>
              <w:spacing w:after="0" w:line="240" w:lineRule="auto"/>
              <w:rPr>
                <w:rFonts w:asciiTheme="minorHAnsi" w:hAnsiTheme="minorHAnsi" w:cstheme="minorHAnsi"/>
                <w:sz w:val="22"/>
                <w:szCs w:val="22"/>
              </w:rPr>
            </w:pPr>
            <w:r w:rsidRPr="002B0B67">
              <w:rPr>
                <w:rFonts w:asciiTheme="minorHAnsi" w:hAnsiTheme="minorHAnsi" w:cstheme="minorHAnsi"/>
                <w:sz w:val="22"/>
                <w:szCs w:val="22"/>
              </w:rPr>
              <w:t xml:space="preserve">Sand, </w:t>
            </w:r>
            <w:r w:rsidRPr="002B0B67">
              <w:rPr>
                <w:rFonts w:asciiTheme="minorHAnsi" w:hAnsiTheme="minorHAnsi" w:cstheme="minorHAnsi"/>
                <w:i/>
                <w:sz w:val="22"/>
                <w:szCs w:val="22"/>
              </w:rPr>
              <w:t>cub. M</w:t>
            </w:r>
          </w:p>
        </w:tc>
        <w:tc>
          <w:tcPr>
            <w:tcW w:w="1229"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78 051.1 </w:t>
            </w:r>
          </w:p>
        </w:tc>
        <w:tc>
          <w:tcPr>
            <w:tcW w:w="131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74 214.9 </w:t>
            </w:r>
          </w:p>
        </w:tc>
        <w:tc>
          <w:tcPr>
            <w:tcW w:w="135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4.9 </w:t>
            </w:r>
          </w:p>
        </w:tc>
      </w:tr>
      <w:tr w:rsidR="002B0B67" w:rsidRPr="002B0B67" w:rsidTr="00996251">
        <w:trPr>
          <w:trHeight w:val="180"/>
        </w:trPr>
        <w:tc>
          <w:tcPr>
            <w:tcW w:w="5544" w:type="dxa"/>
            <w:shd w:val="clear" w:color="auto" w:fill="auto"/>
            <w:noWrap/>
            <w:vAlign w:val="bottom"/>
          </w:tcPr>
          <w:p w:rsidR="002B0B67" w:rsidRPr="002B0B67" w:rsidRDefault="002B0B67" w:rsidP="00996251">
            <w:pPr>
              <w:pStyle w:val="BodyText2"/>
              <w:spacing w:after="0" w:line="240" w:lineRule="auto"/>
              <w:rPr>
                <w:rFonts w:asciiTheme="minorHAnsi" w:hAnsiTheme="minorHAnsi" w:cstheme="minorHAnsi"/>
                <w:sz w:val="22"/>
                <w:szCs w:val="22"/>
              </w:rPr>
            </w:pPr>
            <w:r w:rsidRPr="002B0B67">
              <w:rPr>
                <w:rFonts w:asciiTheme="minorHAnsi" w:hAnsiTheme="minorHAnsi" w:cstheme="minorHAnsi"/>
                <w:sz w:val="22"/>
                <w:szCs w:val="22"/>
              </w:rPr>
              <w:t xml:space="preserve">Sand-gravel mixture,  </w:t>
            </w:r>
            <w:r w:rsidRPr="002B0B67">
              <w:rPr>
                <w:rFonts w:asciiTheme="minorHAnsi" w:hAnsiTheme="minorHAnsi" w:cstheme="minorHAnsi"/>
                <w:i/>
                <w:sz w:val="22"/>
                <w:szCs w:val="22"/>
              </w:rPr>
              <w:t>thsd.cub. m</w:t>
            </w:r>
          </w:p>
        </w:tc>
        <w:tc>
          <w:tcPr>
            <w:tcW w:w="1229"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201.1 </w:t>
            </w:r>
          </w:p>
        </w:tc>
        <w:tc>
          <w:tcPr>
            <w:tcW w:w="131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192.8 </w:t>
            </w:r>
          </w:p>
        </w:tc>
        <w:tc>
          <w:tcPr>
            <w:tcW w:w="135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4.2 </w:t>
            </w:r>
          </w:p>
        </w:tc>
      </w:tr>
      <w:tr w:rsidR="002B0B67" w:rsidRPr="002B0B67" w:rsidTr="00996251">
        <w:trPr>
          <w:trHeight w:val="180"/>
        </w:trPr>
        <w:tc>
          <w:tcPr>
            <w:tcW w:w="5544" w:type="dxa"/>
            <w:shd w:val="clear" w:color="auto" w:fill="auto"/>
            <w:noWrap/>
            <w:vAlign w:val="bottom"/>
          </w:tcPr>
          <w:p w:rsidR="002B0B67" w:rsidRPr="002B0B67" w:rsidRDefault="002B0B67" w:rsidP="00996251">
            <w:pPr>
              <w:pStyle w:val="BodyText2"/>
              <w:spacing w:after="0" w:line="240" w:lineRule="auto"/>
              <w:rPr>
                <w:rFonts w:asciiTheme="minorHAnsi" w:hAnsiTheme="minorHAnsi" w:cstheme="minorHAnsi"/>
                <w:sz w:val="22"/>
                <w:szCs w:val="22"/>
              </w:rPr>
            </w:pPr>
            <w:r w:rsidRPr="002B0B67">
              <w:rPr>
                <w:rFonts w:asciiTheme="minorHAnsi" w:hAnsiTheme="minorHAnsi" w:cstheme="minorHAnsi"/>
                <w:sz w:val="22"/>
                <w:szCs w:val="22"/>
              </w:rPr>
              <w:t xml:space="preserve">Sandy limestone, </w:t>
            </w:r>
            <w:r w:rsidRPr="002B0B67">
              <w:rPr>
                <w:rFonts w:asciiTheme="minorHAnsi" w:hAnsiTheme="minorHAnsi" w:cstheme="minorHAnsi"/>
                <w:i/>
                <w:sz w:val="22"/>
                <w:szCs w:val="22"/>
              </w:rPr>
              <w:t>cub. m</w:t>
            </w:r>
          </w:p>
        </w:tc>
        <w:tc>
          <w:tcPr>
            <w:tcW w:w="1229"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572.0 </w:t>
            </w:r>
          </w:p>
        </w:tc>
        <w:tc>
          <w:tcPr>
            <w:tcW w:w="131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537.7 </w:t>
            </w:r>
          </w:p>
        </w:tc>
        <w:tc>
          <w:tcPr>
            <w:tcW w:w="135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6.0 </w:t>
            </w:r>
          </w:p>
        </w:tc>
      </w:tr>
      <w:tr w:rsidR="002B0B67" w:rsidRPr="002B0B67" w:rsidTr="00996251">
        <w:trPr>
          <w:trHeight w:val="267"/>
        </w:trPr>
        <w:tc>
          <w:tcPr>
            <w:tcW w:w="5544" w:type="dxa"/>
            <w:shd w:val="clear" w:color="auto" w:fill="auto"/>
            <w:noWrap/>
          </w:tcPr>
          <w:p w:rsidR="002B0B67" w:rsidRPr="002B0B67" w:rsidRDefault="002B0B67" w:rsidP="00996251">
            <w:pPr>
              <w:pStyle w:val="BodyText2"/>
              <w:spacing w:after="0" w:line="240" w:lineRule="auto"/>
              <w:rPr>
                <w:rFonts w:asciiTheme="minorHAnsi" w:hAnsiTheme="minorHAnsi" w:cstheme="minorHAnsi"/>
                <w:sz w:val="22"/>
                <w:szCs w:val="22"/>
              </w:rPr>
            </w:pPr>
            <w:r w:rsidRPr="002B0B67">
              <w:rPr>
                <w:rFonts w:asciiTheme="minorHAnsi" w:hAnsiTheme="minorHAnsi" w:cstheme="minorHAnsi"/>
                <w:sz w:val="22"/>
                <w:szCs w:val="22"/>
              </w:rPr>
              <w:t xml:space="preserve">Basalt, thsd. </w:t>
            </w:r>
            <w:r w:rsidRPr="002B0B67">
              <w:rPr>
                <w:rFonts w:asciiTheme="minorHAnsi" w:hAnsiTheme="minorHAnsi" w:cstheme="minorHAnsi"/>
                <w:i/>
                <w:sz w:val="22"/>
                <w:szCs w:val="22"/>
              </w:rPr>
              <w:t>cub. m</w:t>
            </w:r>
          </w:p>
        </w:tc>
        <w:tc>
          <w:tcPr>
            <w:tcW w:w="1229"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369.8</w:t>
            </w:r>
          </w:p>
        </w:tc>
        <w:tc>
          <w:tcPr>
            <w:tcW w:w="131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310.0 </w:t>
            </w:r>
          </w:p>
        </w:tc>
        <w:tc>
          <w:tcPr>
            <w:tcW w:w="135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16.2 </w:t>
            </w:r>
          </w:p>
        </w:tc>
      </w:tr>
      <w:tr w:rsidR="002B0B67" w:rsidRPr="002B0B67" w:rsidTr="00996251">
        <w:trPr>
          <w:trHeight w:val="260"/>
        </w:trPr>
        <w:tc>
          <w:tcPr>
            <w:tcW w:w="5544" w:type="dxa"/>
            <w:shd w:val="clear" w:color="auto" w:fill="auto"/>
            <w:noWrap/>
          </w:tcPr>
          <w:p w:rsidR="002B0B67" w:rsidRPr="002B0B67" w:rsidRDefault="002B0B67" w:rsidP="00996251">
            <w:pPr>
              <w:pStyle w:val="BodyText2"/>
              <w:spacing w:after="0" w:line="240" w:lineRule="auto"/>
              <w:rPr>
                <w:rFonts w:asciiTheme="minorHAnsi" w:hAnsiTheme="minorHAnsi" w:cstheme="minorHAnsi"/>
                <w:sz w:val="22"/>
                <w:szCs w:val="22"/>
              </w:rPr>
            </w:pPr>
            <w:r w:rsidRPr="002B0B67">
              <w:rPr>
                <w:rFonts w:asciiTheme="minorHAnsi" w:hAnsiTheme="minorHAnsi" w:cstheme="minorHAnsi"/>
                <w:sz w:val="22"/>
                <w:szCs w:val="22"/>
              </w:rPr>
              <w:t xml:space="preserve">Polymetallic ore, </w:t>
            </w:r>
            <w:r w:rsidRPr="002B0B67">
              <w:rPr>
                <w:rFonts w:asciiTheme="minorHAnsi" w:hAnsiTheme="minorHAnsi" w:cstheme="minorHAnsi"/>
                <w:i/>
                <w:sz w:val="22"/>
                <w:szCs w:val="22"/>
              </w:rPr>
              <w:t>thsd. t</w:t>
            </w:r>
          </w:p>
        </w:tc>
        <w:tc>
          <w:tcPr>
            <w:tcW w:w="1229"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1 397.8 </w:t>
            </w:r>
          </w:p>
        </w:tc>
        <w:tc>
          <w:tcPr>
            <w:tcW w:w="131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1 312.9 </w:t>
            </w:r>
          </w:p>
        </w:tc>
        <w:tc>
          <w:tcPr>
            <w:tcW w:w="135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6.1 </w:t>
            </w:r>
          </w:p>
        </w:tc>
      </w:tr>
      <w:tr w:rsidR="002B0B67" w:rsidRPr="002B0B67" w:rsidTr="00996251">
        <w:trPr>
          <w:trHeight w:val="157"/>
        </w:trPr>
        <w:tc>
          <w:tcPr>
            <w:tcW w:w="5544" w:type="dxa"/>
            <w:shd w:val="clear" w:color="auto" w:fill="auto"/>
            <w:noWrap/>
          </w:tcPr>
          <w:p w:rsidR="002B0B67" w:rsidRPr="002B0B67" w:rsidRDefault="002B0B67" w:rsidP="00996251">
            <w:pPr>
              <w:pStyle w:val="BodyText2"/>
              <w:spacing w:after="0" w:line="240" w:lineRule="auto"/>
              <w:rPr>
                <w:rFonts w:asciiTheme="minorHAnsi" w:hAnsiTheme="minorHAnsi" w:cstheme="minorHAnsi"/>
                <w:sz w:val="22"/>
                <w:szCs w:val="22"/>
              </w:rPr>
            </w:pPr>
            <w:r w:rsidRPr="002B0B67">
              <w:rPr>
                <w:rFonts w:asciiTheme="minorHAnsi" w:eastAsia="Arial Unicode MS" w:hAnsiTheme="minorHAnsi" w:cstheme="minorHAnsi"/>
                <w:iCs/>
                <w:sz w:val="22"/>
                <w:szCs w:val="22"/>
              </w:rPr>
              <w:t xml:space="preserve">Bentonitic clay, </w:t>
            </w:r>
            <w:r w:rsidRPr="002B0B67">
              <w:rPr>
                <w:rFonts w:asciiTheme="minorHAnsi" w:hAnsiTheme="minorHAnsi" w:cstheme="minorHAnsi"/>
                <w:i/>
                <w:sz w:val="22"/>
                <w:szCs w:val="22"/>
              </w:rPr>
              <w:t>t</w:t>
            </w:r>
          </w:p>
        </w:tc>
        <w:tc>
          <w:tcPr>
            <w:tcW w:w="1229"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11 345.0 </w:t>
            </w:r>
          </w:p>
        </w:tc>
        <w:tc>
          <w:tcPr>
            <w:tcW w:w="131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9 228.0 </w:t>
            </w:r>
          </w:p>
        </w:tc>
        <w:tc>
          <w:tcPr>
            <w:tcW w:w="135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18.7 </w:t>
            </w:r>
          </w:p>
        </w:tc>
      </w:tr>
      <w:tr w:rsidR="002B0B67" w:rsidRPr="002B0B67" w:rsidTr="00996251">
        <w:trPr>
          <w:trHeight w:val="180"/>
        </w:trPr>
        <w:tc>
          <w:tcPr>
            <w:tcW w:w="5544" w:type="dxa"/>
            <w:shd w:val="clear" w:color="auto" w:fill="auto"/>
            <w:noWrap/>
            <w:vAlign w:val="bottom"/>
          </w:tcPr>
          <w:p w:rsidR="002B0B67" w:rsidRPr="002B0B67" w:rsidRDefault="002B0B67" w:rsidP="00996251">
            <w:pPr>
              <w:pStyle w:val="BodyText2"/>
              <w:spacing w:after="0" w:line="240" w:lineRule="auto"/>
              <w:rPr>
                <w:rFonts w:asciiTheme="minorHAnsi" w:eastAsia="Arial Unicode MS" w:hAnsiTheme="minorHAnsi" w:cstheme="minorHAnsi"/>
                <w:iCs/>
                <w:sz w:val="22"/>
                <w:szCs w:val="22"/>
              </w:rPr>
            </w:pPr>
            <w:r w:rsidRPr="002B0B67">
              <w:rPr>
                <w:rFonts w:asciiTheme="minorHAnsi" w:eastAsia="Arial Unicode MS" w:hAnsiTheme="minorHAnsi" w:cstheme="minorHAnsi"/>
                <w:iCs/>
                <w:sz w:val="22"/>
                <w:szCs w:val="22"/>
              </w:rPr>
              <w:t xml:space="preserve">Gabrodiorit, </w:t>
            </w:r>
            <w:r w:rsidRPr="002B0B67">
              <w:rPr>
                <w:rFonts w:asciiTheme="minorHAnsi" w:eastAsia="Arial Unicode MS" w:hAnsiTheme="minorHAnsi" w:cstheme="minorHAnsi"/>
                <w:i/>
                <w:iCs/>
                <w:sz w:val="22"/>
                <w:szCs w:val="22"/>
              </w:rPr>
              <w:t>cub. m</w:t>
            </w:r>
          </w:p>
        </w:tc>
        <w:tc>
          <w:tcPr>
            <w:tcW w:w="1229"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231.0 </w:t>
            </w:r>
          </w:p>
        </w:tc>
        <w:tc>
          <w:tcPr>
            <w:tcW w:w="131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166.3 </w:t>
            </w:r>
          </w:p>
        </w:tc>
        <w:tc>
          <w:tcPr>
            <w:tcW w:w="135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28.0 </w:t>
            </w:r>
          </w:p>
        </w:tc>
      </w:tr>
      <w:tr w:rsidR="002B0B67" w:rsidRPr="002B0B67" w:rsidTr="00996251">
        <w:trPr>
          <w:trHeight w:val="180"/>
        </w:trPr>
        <w:tc>
          <w:tcPr>
            <w:tcW w:w="5544" w:type="dxa"/>
            <w:shd w:val="clear" w:color="auto" w:fill="auto"/>
            <w:noWrap/>
            <w:vAlign w:val="bottom"/>
          </w:tcPr>
          <w:p w:rsidR="002B0B67" w:rsidRPr="002B0B67" w:rsidRDefault="002B0B67" w:rsidP="00996251">
            <w:pPr>
              <w:pStyle w:val="BodyText2"/>
              <w:spacing w:after="0" w:line="240" w:lineRule="auto"/>
              <w:rPr>
                <w:rFonts w:asciiTheme="minorHAnsi" w:eastAsia="Arial Unicode MS" w:hAnsiTheme="minorHAnsi" w:cstheme="minorHAnsi"/>
                <w:iCs/>
                <w:sz w:val="22"/>
                <w:szCs w:val="22"/>
              </w:rPr>
            </w:pPr>
            <w:r w:rsidRPr="002B0B67">
              <w:rPr>
                <w:rFonts w:asciiTheme="minorHAnsi" w:eastAsia="Arial Unicode MS" w:hAnsiTheme="minorHAnsi" w:cstheme="minorHAnsi"/>
                <w:iCs/>
                <w:sz w:val="22"/>
                <w:szCs w:val="22"/>
              </w:rPr>
              <w:t xml:space="preserve">Gypsiferous clay, </w:t>
            </w:r>
            <w:r w:rsidRPr="002B0B67">
              <w:rPr>
                <w:rFonts w:asciiTheme="minorHAnsi" w:eastAsia="Arial Unicode MS" w:hAnsiTheme="minorHAnsi" w:cstheme="minorHAnsi"/>
                <w:i/>
                <w:iCs/>
                <w:sz w:val="22"/>
                <w:szCs w:val="22"/>
              </w:rPr>
              <w:t>cub. m</w:t>
            </w:r>
          </w:p>
        </w:tc>
        <w:tc>
          <w:tcPr>
            <w:tcW w:w="1229"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5 962.6 </w:t>
            </w:r>
          </w:p>
        </w:tc>
        <w:tc>
          <w:tcPr>
            <w:tcW w:w="131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3 782.1 </w:t>
            </w:r>
          </w:p>
        </w:tc>
        <w:tc>
          <w:tcPr>
            <w:tcW w:w="135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36.6 </w:t>
            </w:r>
          </w:p>
        </w:tc>
      </w:tr>
      <w:tr w:rsidR="002B0B67" w:rsidRPr="002B0B67" w:rsidTr="00996251">
        <w:trPr>
          <w:trHeight w:val="180"/>
        </w:trPr>
        <w:tc>
          <w:tcPr>
            <w:tcW w:w="5544" w:type="dxa"/>
            <w:shd w:val="clear" w:color="auto" w:fill="auto"/>
            <w:noWrap/>
            <w:vAlign w:val="bottom"/>
          </w:tcPr>
          <w:p w:rsidR="002B0B67" w:rsidRPr="002B0B67" w:rsidRDefault="002B0B67" w:rsidP="00996251">
            <w:pPr>
              <w:pStyle w:val="BodyText2"/>
              <w:spacing w:after="0" w:line="240" w:lineRule="auto"/>
              <w:rPr>
                <w:rFonts w:asciiTheme="minorHAnsi" w:eastAsia="Arial Unicode MS" w:hAnsiTheme="minorHAnsi" w:cstheme="minorHAnsi"/>
                <w:iCs/>
                <w:sz w:val="22"/>
                <w:szCs w:val="22"/>
              </w:rPr>
            </w:pPr>
            <w:r w:rsidRPr="002B0B67">
              <w:rPr>
                <w:rFonts w:asciiTheme="minorHAnsi" w:eastAsia="Arial Unicode MS" w:hAnsiTheme="minorHAnsi" w:cstheme="minorHAnsi"/>
                <w:iCs/>
                <w:sz w:val="22"/>
                <w:szCs w:val="22"/>
              </w:rPr>
              <w:lastRenderedPageBreak/>
              <w:t xml:space="preserve">Gypsum stone, </w:t>
            </w:r>
            <w:r w:rsidRPr="002B0B67">
              <w:rPr>
                <w:rFonts w:asciiTheme="minorHAnsi" w:eastAsia="Arial Unicode MS" w:hAnsiTheme="minorHAnsi" w:cstheme="minorHAnsi"/>
                <w:i/>
                <w:iCs/>
                <w:sz w:val="22"/>
                <w:szCs w:val="22"/>
              </w:rPr>
              <w:t>cub.m</w:t>
            </w:r>
          </w:p>
        </w:tc>
        <w:tc>
          <w:tcPr>
            <w:tcW w:w="1229"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741.7 </w:t>
            </w:r>
          </w:p>
        </w:tc>
        <w:tc>
          <w:tcPr>
            <w:tcW w:w="131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734.3 </w:t>
            </w:r>
          </w:p>
        </w:tc>
        <w:tc>
          <w:tcPr>
            <w:tcW w:w="135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1.0 </w:t>
            </w:r>
          </w:p>
        </w:tc>
      </w:tr>
      <w:tr w:rsidR="002B0B67" w:rsidRPr="002B0B67" w:rsidTr="00996251">
        <w:trPr>
          <w:trHeight w:val="72"/>
        </w:trPr>
        <w:tc>
          <w:tcPr>
            <w:tcW w:w="5544" w:type="dxa"/>
            <w:shd w:val="clear" w:color="auto" w:fill="auto"/>
            <w:noWrap/>
          </w:tcPr>
          <w:p w:rsidR="002B0B67" w:rsidRPr="002B0B67" w:rsidRDefault="002B0B67" w:rsidP="00996251">
            <w:pPr>
              <w:pStyle w:val="BodyText2"/>
              <w:spacing w:after="0" w:line="240" w:lineRule="auto"/>
              <w:rPr>
                <w:rFonts w:asciiTheme="minorHAnsi" w:hAnsiTheme="minorHAnsi" w:cstheme="minorHAnsi"/>
                <w:sz w:val="22"/>
                <w:szCs w:val="22"/>
              </w:rPr>
            </w:pPr>
            <w:r w:rsidRPr="002B0B67">
              <w:rPr>
                <w:rFonts w:asciiTheme="minorHAnsi" w:eastAsia="Arial Unicode MS" w:hAnsiTheme="minorHAnsi" w:cstheme="minorHAnsi"/>
                <w:iCs/>
                <w:sz w:val="22"/>
                <w:szCs w:val="22"/>
              </w:rPr>
              <w:t xml:space="preserve">Granite (tonalite), </w:t>
            </w:r>
            <w:r w:rsidRPr="002B0B67">
              <w:rPr>
                <w:rFonts w:asciiTheme="minorHAnsi" w:eastAsia="Arial Unicode MS" w:hAnsiTheme="minorHAnsi" w:cstheme="minorHAnsi"/>
                <w:i/>
                <w:iCs/>
                <w:sz w:val="22"/>
                <w:szCs w:val="22"/>
              </w:rPr>
              <w:t xml:space="preserve">cub. M </w:t>
            </w:r>
          </w:p>
        </w:tc>
        <w:tc>
          <w:tcPr>
            <w:tcW w:w="1229"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978.8 </w:t>
            </w:r>
          </w:p>
        </w:tc>
        <w:tc>
          <w:tcPr>
            <w:tcW w:w="131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844.2 </w:t>
            </w:r>
          </w:p>
        </w:tc>
        <w:tc>
          <w:tcPr>
            <w:tcW w:w="135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13.8 </w:t>
            </w:r>
          </w:p>
        </w:tc>
      </w:tr>
      <w:tr w:rsidR="002B0B67" w:rsidRPr="002B0B67" w:rsidTr="00996251">
        <w:trPr>
          <w:trHeight w:val="180"/>
        </w:trPr>
        <w:tc>
          <w:tcPr>
            <w:tcW w:w="5544" w:type="dxa"/>
            <w:shd w:val="clear" w:color="auto" w:fill="auto"/>
            <w:noWrap/>
          </w:tcPr>
          <w:p w:rsidR="002B0B67" w:rsidRPr="002B0B67" w:rsidRDefault="002B0B67" w:rsidP="00996251">
            <w:pPr>
              <w:pStyle w:val="BodyText2"/>
              <w:spacing w:after="0" w:line="240" w:lineRule="auto"/>
              <w:rPr>
                <w:rFonts w:asciiTheme="minorHAnsi" w:eastAsia="Arial Unicode MS" w:hAnsiTheme="minorHAnsi" w:cstheme="minorHAnsi"/>
                <w:iCs/>
                <w:sz w:val="22"/>
                <w:szCs w:val="22"/>
              </w:rPr>
            </w:pPr>
            <w:r w:rsidRPr="002B0B67">
              <w:rPr>
                <w:rFonts w:asciiTheme="minorHAnsi" w:eastAsia="Arial Unicode MS" w:hAnsiTheme="minorHAnsi" w:cstheme="minorHAnsi"/>
                <w:iCs/>
                <w:sz w:val="22"/>
                <w:szCs w:val="22"/>
              </w:rPr>
              <w:t>Metals,</w:t>
            </w:r>
            <w:r w:rsidRPr="002B0B67">
              <w:rPr>
                <w:rFonts w:asciiTheme="minorHAnsi" w:eastAsia="Arial Unicode MS" w:hAnsiTheme="minorHAnsi" w:cstheme="minorHAnsi"/>
                <w:i/>
                <w:iCs/>
                <w:sz w:val="22"/>
                <w:szCs w:val="22"/>
              </w:rPr>
              <w:t xml:space="preserve"> t</w:t>
            </w:r>
          </w:p>
        </w:tc>
        <w:tc>
          <w:tcPr>
            <w:tcW w:w="1229"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88 690.6 </w:t>
            </w:r>
          </w:p>
        </w:tc>
        <w:tc>
          <w:tcPr>
            <w:tcW w:w="131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85 543.3 </w:t>
            </w:r>
          </w:p>
        </w:tc>
        <w:tc>
          <w:tcPr>
            <w:tcW w:w="135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3.5 </w:t>
            </w:r>
          </w:p>
        </w:tc>
      </w:tr>
      <w:tr w:rsidR="002B0B67" w:rsidRPr="002B0B67" w:rsidTr="00996251">
        <w:trPr>
          <w:trHeight w:val="180"/>
        </w:trPr>
        <w:tc>
          <w:tcPr>
            <w:tcW w:w="5544" w:type="dxa"/>
            <w:shd w:val="clear" w:color="auto" w:fill="auto"/>
            <w:noWrap/>
            <w:vAlign w:val="bottom"/>
          </w:tcPr>
          <w:p w:rsidR="002B0B67" w:rsidRPr="002B0B67" w:rsidRDefault="002B0B67" w:rsidP="00996251">
            <w:pPr>
              <w:pStyle w:val="BodyText2"/>
              <w:spacing w:after="0" w:line="240" w:lineRule="auto"/>
              <w:rPr>
                <w:rFonts w:asciiTheme="minorHAnsi" w:eastAsia="Arial Unicode MS" w:hAnsiTheme="minorHAnsi" w:cstheme="minorHAnsi"/>
                <w:iCs/>
                <w:sz w:val="22"/>
                <w:szCs w:val="22"/>
              </w:rPr>
            </w:pPr>
            <w:r w:rsidRPr="002B0B67">
              <w:rPr>
                <w:rFonts w:asciiTheme="minorHAnsi" w:eastAsia="Arial Unicode MS" w:hAnsiTheme="minorHAnsi" w:cstheme="minorHAnsi"/>
                <w:iCs/>
                <w:sz w:val="22"/>
                <w:szCs w:val="22"/>
              </w:rPr>
              <w:t>Dacite tufa, c</w:t>
            </w:r>
            <w:r w:rsidRPr="002B0B67">
              <w:rPr>
                <w:rFonts w:asciiTheme="minorHAnsi" w:eastAsia="Arial Unicode MS" w:hAnsiTheme="minorHAnsi" w:cstheme="minorHAnsi"/>
                <w:i/>
                <w:iCs/>
                <w:sz w:val="22"/>
                <w:szCs w:val="22"/>
              </w:rPr>
              <w:t>ub. m</w:t>
            </w:r>
          </w:p>
        </w:tc>
        <w:tc>
          <w:tcPr>
            <w:tcW w:w="1229"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705.0 </w:t>
            </w:r>
          </w:p>
        </w:tc>
        <w:tc>
          <w:tcPr>
            <w:tcW w:w="131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578.0 </w:t>
            </w:r>
          </w:p>
        </w:tc>
        <w:tc>
          <w:tcPr>
            <w:tcW w:w="135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18.0 </w:t>
            </w:r>
          </w:p>
        </w:tc>
      </w:tr>
      <w:tr w:rsidR="002B0B67" w:rsidRPr="002B0B67" w:rsidTr="00996251">
        <w:trPr>
          <w:trHeight w:val="180"/>
        </w:trPr>
        <w:tc>
          <w:tcPr>
            <w:tcW w:w="5544" w:type="dxa"/>
            <w:shd w:val="clear" w:color="auto" w:fill="auto"/>
            <w:noWrap/>
            <w:vAlign w:val="bottom"/>
          </w:tcPr>
          <w:p w:rsidR="002B0B67" w:rsidRPr="002B0B67" w:rsidRDefault="002B0B67" w:rsidP="00996251">
            <w:pPr>
              <w:pStyle w:val="BodyText2"/>
              <w:spacing w:after="0" w:line="240" w:lineRule="auto"/>
              <w:rPr>
                <w:rFonts w:asciiTheme="minorHAnsi" w:eastAsia="Arial Unicode MS" w:hAnsiTheme="minorHAnsi" w:cstheme="minorHAnsi"/>
                <w:iCs/>
                <w:sz w:val="22"/>
                <w:szCs w:val="22"/>
              </w:rPr>
            </w:pPr>
            <w:r w:rsidRPr="002B0B67">
              <w:rPr>
                <w:rFonts w:asciiTheme="minorHAnsi" w:eastAsia="Arial Unicode MS" w:hAnsiTheme="minorHAnsi" w:cstheme="minorHAnsi"/>
                <w:iCs/>
                <w:sz w:val="22"/>
                <w:szCs w:val="22"/>
              </w:rPr>
              <w:t xml:space="preserve">Diabase porphyrite, </w:t>
            </w:r>
            <w:r w:rsidRPr="002B0B67">
              <w:rPr>
                <w:rFonts w:asciiTheme="minorHAnsi" w:eastAsia="Arial Unicode MS" w:hAnsiTheme="minorHAnsi" w:cstheme="minorHAnsi"/>
                <w:i/>
                <w:iCs/>
                <w:sz w:val="22"/>
                <w:szCs w:val="22"/>
              </w:rPr>
              <w:t>cub. m</w:t>
            </w:r>
          </w:p>
        </w:tc>
        <w:tc>
          <w:tcPr>
            <w:tcW w:w="1229"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770.2 </w:t>
            </w:r>
          </w:p>
        </w:tc>
        <w:tc>
          <w:tcPr>
            <w:tcW w:w="131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557.6 </w:t>
            </w:r>
          </w:p>
        </w:tc>
        <w:tc>
          <w:tcPr>
            <w:tcW w:w="135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27.6 </w:t>
            </w:r>
          </w:p>
        </w:tc>
      </w:tr>
      <w:tr w:rsidR="002B0B67" w:rsidRPr="002B0B67" w:rsidTr="00996251">
        <w:trPr>
          <w:trHeight w:val="180"/>
        </w:trPr>
        <w:tc>
          <w:tcPr>
            <w:tcW w:w="5544" w:type="dxa"/>
            <w:shd w:val="clear" w:color="auto" w:fill="auto"/>
            <w:noWrap/>
            <w:vAlign w:val="bottom"/>
          </w:tcPr>
          <w:p w:rsidR="002B0B67" w:rsidRPr="002B0B67" w:rsidRDefault="002B0B67" w:rsidP="00996251">
            <w:pPr>
              <w:pStyle w:val="BodyText2"/>
              <w:spacing w:after="0" w:line="240" w:lineRule="auto"/>
              <w:rPr>
                <w:rFonts w:asciiTheme="minorHAnsi" w:eastAsia="Arial Unicode MS" w:hAnsiTheme="minorHAnsi" w:cstheme="minorHAnsi"/>
                <w:iCs/>
                <w:sz w:val="22"/>
                <w:szCs w:val="22"/>
              </w:rPr>
            </w:pPr>
            <w:r w:rsidRPr="002B0B67">
              <w:rPr>
                <w:rFonts w:asciiTheme="minorHAnsi" w:eastAsia="Arial Unicode MS" w:hAnsiTheme="minorHAnsi" w:cstheme="minorHAnsi"/>
                <w:iCs/>
                <w:sz w:val="22"/>
                <w:szCs w:val="22"/>
              </w:rPr>
              <w:t xml:space="preserve">Dolerit, </w:t>
            </w:r>
            <w:r w:rsidRPr="002B0B67">
              <w:rPr>
                <w:rFonts w:asciiTheme="minorHAnsi" w:eastAsia="Arial Unicode MS" w:hAnsiTheme="minorHAnsi" w:cstheme="minorHAnsi"/>
                <w:i/>
                <w:iCs/>
                <w:sz w:val="22"/>
                <w:szCs w:val="22"/>
              </w:rPr>
              <w:t>cub. m</w:t>
            </w:r>
          </w:p>
        </w:tc>
        <w:tc>
          <w:tcPr>
            <w:tcW w:w="1229"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1 073.4 </w:t>
            </w:r>
          </w:p>
        </w:tc>
        <w:tc>
          <w:tcPr>
            <w:tcW w:w="131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920.8 </w:t>
            </w:r>
          </w:p>
        </w:tc>
        <w:tc>
          <w:tcPr>
            <w:tcW w:w="135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14.2 </w:t>
            </w:r>
          </w:p>
        </w:tc>
      </w:tr>
      <w:tr w:rsidR="002B0B67" w:rsidRPr="002B0B67" w:rsidTr="00996251">
        <w:trPr>
          <w:trHeight w:val="180"/>
        </w:trPr>
        <w:tc>
          <w:tcPr>
            <w:tcW w:w="5544" w:type="dxa"/>
            <w:shd w:val="clear" w:color="auto" w:fill="auto"/>
            <w:noWrap/>
            <w:vAlign w:val="bottom"/>
          </w:tcPr>
          <w:p w:rsidR="002B0B67" w:rsidRPr="002B0B67" w:rsidRDefault="002B0B67" w:rsidP="00996251">
            <w:pPr>
              <w:pStyle w:val="BodyText2"/>
              <w:spacing w:after="0" w:line="240" w:lineRule="auto"/>
              <w:rPr>
                <w:rFonts w:asciiTheme="minorHAnsi" w:eastAsia="Arial Unicode MS" w:hAnsiTheme="minorHAnsi" w:cstheme="minorHAnsi"/>
                <w:iCs/>
                <w:sz w:val="22"/>
                <w:szCs w:val="22"/>
              </w:rPr>
            </w:pPr>
            <w:r w:rsidRPr="002B0B67">
              <w:rPr>
                <w:rFonts w:asciiTheme="minorHAnsi" w:eastAsia="Arial Unicode MS" w:hAnsiTheme="minorHAnsi" w:cstheme="minorHAnsi"/>
                <w:iCs/>
                <w:sz w:val="22"/>
                <w:szCs w:val="22"/>
              </w:rPr>
              <w:t xml:space="preserve">Doleritic basalt, </w:t>
            </w:r>
            <w:r w:rsidRPr="002B0B67">
              <w:rPr>
                <w:rFonts w:asciiTheme="minorHAnsi" w:eastAsia="Arial Unicode MS" w:hAnsiTheme="minorHAnsi" w:cstheme="minorHAnsi"/>
                <w:i/>
                <w:iCs/>
                <w:sz w:val="22"/>
                <w:szCs w:val="22"/>
              </w:rPr>
              <w:t>cub. m</w:t>
            </w:r>
          </w:p>
        </w:tc>
        <w:tc>
          <w:tcPr>
            <w:tcW w:w="1229"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896.6 </w:t>
            </w:r>
          </w:p>
        </w:tc>
        <w:tc>
          <w:tcPr>
            <w:tcW w:w="131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827.8 </w:t>
            </w:r>
          </w:p>
        </w:tc>
        <w:tc>
          <w:tcPr>
            <w:tcW w:w="135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7.7 </w:t>
            </w:r>
          </w:p>
        </w:tc>
      </w:tr>
      <w:tr w:rsidR="002B0B67" w:rsidRPr="002B0B67" w:rsidTr="00996251">
        <w:trPr>
          <w:trHeight w:val="180"/>
        </w:trPr>
        <w:tc>
          <w:tcPr>
            <w:tcW w:w="5544" w:type="dxa"/>
            <w:shd w:val="clear" w:color="auto" w:fill="auto"/>
            <w:noWrap/>
            <w:vAlign w:val="bottom"/>
          </w:tcPr>
          <w:p w:rsidR="002B0B67" w:rsidRPr="002B0B67" w:rsidRDefault="002B0B67" w:rsidP="00996251">
            <w:pPr>
              <w:pStyle w:val="BodyText2"/>
              <w:spacing w:after="0" w:line="240" w:lineRule="auto"/>
              <w:rPr>
                <w:rFonts w:asciiTheme="minorHAnsi" w:eastAsia="Arial Unicode MS" w:hAnsiTheme="minorHAnsi" w:cstheme="minorHAnsi"/>
                <w:iCs/>
                <w:sz w:val="22"/>
                <w:szCs w:val="22"/>
              </w:rPr>
            </w:pPr>
            <w:r w:rsidRPr="002B0B67">
              <w:rPr>
                <w:rFonts w:asciiTheme="minorHAnsi" w:eastAsia="Arial Unicode MS" w:hAnsiTheme="minorHAnsi" w:cstheme="minorHAnsi"/>
                <w:iCs/>
                <w:sz w:val="22"/>
                <w:szCs w:val="22"/>
              </w:rPr>
              <w:t xml:space="preserve">Lithoid pumice, </w:t>
            </w:r>
            <w:r w:rsidRPr="002B0B67">
              <w:rPr>
                <w:rFonts w:asciiTheme="minorHAnsi" w:eastAsia="Arial Unicode MS" w:hAnsiTheme="minorHAnsi" w:cstheme="minorHAnsi"/>
                <w:i/>
                <w:iCs/>
                <w:sz w:val="22"/>
                <w:szCs w:val="22"/>
              </w:rPr>
              <w:t>cub. m</w:t>
            </w:r>
          </w:p>
        </w:tc>
        <w:tc>
          <w:tcPr>
            <w:tcW w:w="1229"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78 570.0 </w:t>
            </w:r>
          </w:p>
        </w:tc>
        <w:tc>
          <w:tcPr>
            <w:tcW w:w="131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75 347.8 </w:t>
            </w:r>
          </w:p>
        </w:tc>
        <w:tc>
          <w:tcPr>
            <w:tcW w:w="135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4.1 </w:t>
            </w:r>
          </w:p>
        </w:tc>
      </w:tr>
      <w:tr w:rsidR="002B0B67" w:rsidRPr="002B0B67" w:rsidTr="00996251">
        <w:trPr>
          <w:trHeight w:val="180"/>
        </w:trPr>
        <w:tc>
          <w:tcPr>
            <w:tcW w:w="5544" w:type="dxa"/>
            <w:shd w:val="clear" w:color="auto" w:fill="auto"/>
            <w:noWrap/>
            <w:vAlign w:val="bottom"/>
          </w:tcPr>
          <w:p w:rsidR="002B0B67" w:rsidRPr="002B0B67" w:rsidRDefault="002B0B67" w:rsidP="00996251">
            <w:pPr>
              <w:pStyle w:val="BodyText2"/>
              <w:spacing w:after="0" w:line="240" w:lineRule="auto"/>
              <w:rPr>
                <w:rFonts w:asciiTheme="minorHAnsi" w:eastAsia="Arial Unicode MS" w:hAnsiTheme="minorHAnsi" w:cstheme="minorHAnsi"/>
                <w:iCs/>
                <w:sz w:val="22"/>
                <w:szCs w:val="22"/>
              </w:rPr>
            </w:pPr>
            <w:r w:rsidRPr="002B0B67">
              <w:rPr>
                <w:rFonts w:asciiTheme="minorHAnsi" w:eastAsia="Arial Unicode MS" w:hAnsiTheme="minorHAnsi" w:cstheme="minorHAnsi"/>
                <w:iCs/>
                <w:sz w:val="22"/>
                <w:szCs w:val="22"/>
              </w:rPr>
              <w:t xml:space="preserve">Clay, </w:t>
            </w:r>
            <w:r w:rsidRPr="002B0B67">
              <w:rPr>
                <w:rFonts w:asciiTheme="minorHAnsi" w:eastAsia="Arial Unicode MS" w:hAnsiTheme="minorHAnsi" w:cstheme="minorHAnsi"/>
                <w:i/>
                <w:iCs/>
                <w:sz w:val="22"/>
                <w:szCs w:val="22"/>
              </w:rPr>
              <w:t>cub. m</w:t>
            </w:r>
          </w:p>
        </w:tc>
        <w:tc>
          <w:tcPr>
            <w:tcW w:w="1229"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11 844.3 </w:t>
            </w:r>
          </w:p>
        </w:tc>
        <w:tc>
          <w:tcPr>
            <w:tcW w:w="131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10 884.1 </w:t>
            </w:r>
          </w:p>
        </w:tc>
        <w:tc>
          <w:tcPr>
            <w:tcW w:w="135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8.1 </w:t>
            </w:r>
          </w:p>
        </w:tc>
      </w:tr>
      <w:tr w:rsidR="002B0B67" w:rsidRPr="002B0B67" w:rsidTr="00996251">
        <w:trPr>
          <w:trHeight w:val="180"/>
        </w:trPr>
        <w:tc>
          <w:tcPr>
            <w:tcW w:w="5544" w:type="dxa"/>
            <w:shd w:val="clear" w:color="auto" w:fill="auto"/>
            <w:noWrap/>
            <w:vAlign w:val="bottom"/>
          </w:tcPr>
          <w:p w:rsidR="002B0B67" w:rsidRPr="002B0B67" w:rsidRDefault="002B0B67" w:rsidP="00996251">
            <w:pPr>
              <w:pStyle w:val="BodyText2"/>
              <w:spacing w:after="0" w:line="240" w:lineRule="auto"/>
              <w:rPr>
                <w:rFonts w:asciiTheme="minorHAnsi" w:eastAsia="Arial Unicode MS" w:hAnsiTheme="minorHAnsi" w:cstheme="minorHAnsi"/>
                <w:iCs/>
                <w:sz w:val="22"/>
                <w:szCs w:val="22"/>
              </w:rPr>
            </w:pPr>
            <w:r w:rsidRPr="002B0B67">
              <w:rPr>
                <w:rFonts w:asciiTheme="minorHAnsi" w:eastAsia="Arial Unicode MS" w:hAnsiTheme="minorHAnsi" w:cstheme="minorHAnsi"/>
                <w:iCs/>
                <w:sz w:val="22"/>
                <w:szCs w:val="22"/>
              </w:rPr>
              <w:t xml:space="preserve">Quartzite, </w:t>
            </w:r>
            <w:r w:rsidRPr="002B0B67">
              <w:rPr>
                <w:rFonts w:asciiTheme="minorHAnsi" w:eastAsia="Arial Unicode MS" w:hAnsiTheme="minorHAnsi" w:cstheme="minorHAnsi"/>
                <w:i/>
                <w:iCs/>
                <w:sz w:val="22"/>
                <w:szCs w:val="22"/>
              </w:rPr>
              <w:t>t</w:t>
            </w:r>
          </w:p>
        </w:tc>
        <w:tc>
          <w:tcPr>
            <w:tcW w:w="1229"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12 943.6 </w:t>
            </w:r>
          </w:p>
        </w:tc>
        <w:tc>
          <w:tcPr>
            <w:tcW w:w="131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11 942.1 </w:t>
            </w:r>
          </w:p>
        </w:tc>
        <w:tc>
          <w:tcPr>
            <w:tcW w:w="135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7.7 </w:t>
            </w:r>
          </w:p>
        </w:tc>
      </w:tr>
      <w:tr w:rsidR="002B0B67" w:rsidRPr="002B0B67" w:rsidTr="00996251">
        <w:trPr>
          <w:trHeight w:val="180"/>
        </w:trPr>
        <w:tc>
          <w:tcPr>
            <w:tcW w:w="5544" w:type="dxa"/>
            <w:shd w:val="clear" w:color="auto" w:fill="auto"/>
            <w:noWrap/>
            <w:vAlign w:val="bottom"/>
          </w:tcPr>
          <w:p w:rsidR="002B0B67" w:rsidRPr="002B0B67" w:rsidRDefault="002B0B67" w:rsidP="00996251">
            <w:pPr>
              <w:pStyle w:val="BodyText2"/>
              <w:spacing w:after="0" w:line="240" w:lineRule="auto"/>
              <w:rPr>
                <w:rFonts w:asciiTheme="minorHAnsi" w:eastAsia="Arial Unicode MS" w:hAnsiTheme="minorHAnsi" w:cstheme="minorHAnsi"/>
                <w:iCs/>
                <w:sz w:val="22"/>
                <w:szCs w:val="22"/>
              </w:rPr>
            </w:pPr>
            <w:r w:rsidRPr="002B0B67">
              <w:rPr>
                <w:rFonts w:asciiTheme="minorHAnsi" w:eastAsia="Arial Unicode MS" w:hAnsiTheme="minorHAnsi" w:cstheme="minorHAnsi"/>
                <w:iCs/>
                <w:sz w:val="22"/>
                <w:szCs w:val="22"/>
              </w:rPr>
              <w:t xml:space="preserve">Limestone, </w:t>
            </w:r>
            <w:r w:rsidRPr="002B0B67">
              <w:rPr>
                <w:rFonts w:asciiTheme="minorHAnsi" w:eastAsia="Arial Unicode MS" w:hAnsiTheme="minorHAnsi" w:cstheme="minorHAnsi"/>
                <w:i/>
                <w:iCs/>
                <w:sz w:val="22"/>
                <w:szCs w:val="22"/>
              </w:rPr>
              <w:t>cub. m</w:t>
            </w:r>
          </w:p>
        </w:tc>
        <w:tc>
          <w:tcPr>
            <w:tcW w:w="1229"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8 507.0 </w:t>
            </w:r>
          </w:p>
        </w:tc>
        <w:tc>
          <w:tcPr>
            <w:tcW w:w="131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7 721.0 </w:t>
            </w:r>
          </w:p>
        </w:tc>
        <w:tc>
          <w:tcPr>
            <w:tcW w:w="135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9.2 </w:t>
            </w:r>
          </w:p>
        </w:tc>
      </w:tr>
      <w:tr w:rsidR="002B0B67" w:rsidRPr="002B0B67" w:rsidTr="00996251">
        <w:trPr>
          <w:trHeight w:val="180"/>
        </w:trPr>
        <w:tc>
          <w:tcPr>
            <w:tcW w:w="5544" w:type="dxa"/>
            <w:shd w:val="clear" w:color="auto" w:fill="auto"/>
            <w:noWrap/>
            <w:vAlign w:val="bottom"/>
          </w:tcPr>
          <w:p w:rsidR="002B0B67" w:rsidRPr="002B0B67" w:rsidRDefault="002B0B67" w:rsidP="00996251">
            <w:pPr>
              <w:pStyle w:val="BodyText2"/>
              <w:spacing w:after="0" w:line="240" w:lineRule="auto"/>
              <w:rPr>
                <w:rFonts w:asciiTheme="minorHAnsi" w:eastAsia="Arial Unicode MS" w:hAnsiTheme="minorHAnsi" w:cstheme="minorHAnsi"/>
                <w:iCs/>
                <w:sz w:val="22"/>
                <w:szCs w:val="22"/>
              </w:rPr>
            </w:pPr>
            <w:r w:rsidRPr="002B0B67">
              <w:rPr>
                <w:rFonts w:asciiTheme="minorHAnsi" w:eastAsia="Arial Unicode MS" w:hAnsiTheme="minorHAnsi" w:cstheme="minorHAnsi"/>
                <w:iCs/>
                <w:sz w:val="22"/>
                <w:szCs w:val="22"/>
              </w:rPr>
              <w:t xml:space="preserve">Scoria, </w:t>
            </w:r>
            <w:r w:rsidRPr="002B0B67">
              <w:rPr>
                <w:rFonts w:asciiTheme="minorHAnsi" w:eastAsia="Arial Unicode MS" w:hAnsiTheme="minorHAnsi" w:cstheme="minorHAnsi"/>
                <w:i/>
                <w:iCs/>
                <w:sz w:val="22"/>
                <w:szCs w:val="22"/>
              </w:rPr>
              <w:t>cub. m</w:t>
            </w:r>
          </w:p>
        </w:tc>
        <w:tc>
          <w:tcPr>
            <w:tcW w:w="1229"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58 435.0 </w:t>
            </w:r>
          </w:p>
        </w:tc>
        <w:tc>
          <w:tcPr>
            <w:tcW w:w="131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46 874.8 </w:t>
            </w:r>
          </w:p>
        </w:tc>
        <w:tc>
          <w:tcPr>
            <w:tcW w:w="135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19.8 </w:t>
            </w:r>
          </w:p>
        </w:tc>
      </w:tr>
      <w:tr w:rsidR="002B0B67" w:rsidRPr="002B0B67" w:rsidTr="00996251">
        <w:trPr>
          <w:trHeight w:val="180"/>
        </w:trPr>
        <w:tc>
          <w:tcPr>
            <w:tcW w:w="5544" w:type="dxa"/>
            <w:shd w:val="clear" w:color="auto" w:fill="auto"/>
            <w:noWrap/>
            <w:vAlign w:val="bottom"/>
          </w:tcPr>
          <w:p w:rsidR="002B0B67" w:rsidRPr="002B0B67" w:rsidRDefault="002B0B67" w:rsidP="00996251">
            <w:pPr>
              <w:pStyle w:val="BodyText2"/>
              <w:spacing w:after="0" w:line="240" w:lineRule="auto"/>
              <w:rPr>
                <w:rFonts w:asciiTheme="minorHAnsi" w:eastAsia="Arial Unicode MS" w:hAnsiTheme="minorHAnsi" w:cstheme="minorHAnsi"/>
                <w:iCs/>
                <w:sz w:val="22"/>
                <w:szCs w:val="22"/>
              </w:rPr>
            </w:pPr>
            <w:r w:rsidRPr="002B0B67">
              <w:rPr>
                <w:rFonts w:asciiTheme="minorHAnsi" w:eastAsia="Arial Unicode MS" w:hAnsiTheme="minorHAnsi" w:cstheme="minorHAnsi"/>
                <w:iCs/>
                <w:sz w:val="22"/>
                <w:szCs w:val="22"/>
              </w:rPr>
              <w:t xml:space="preserve">Scoria sand, </w:t>
            </w:r>
            <w:r w:rsidRPr="002B0B67">
              <w:rPr>
                <w:rFonts w:asciiTheme="minorHAnsi" w:eastAsia="Arial Unicode MS" w:hAnsiTheme="minorHAnsi" w:cstheme="minorHAnsi"/>
                <w:i/>
                <w:iCs/>
                <w:sz w:val="22"/>
                <w:szCs w:val="22"/>
              </w:rPr>
              <w:t>cub. m</w:t>
            </w:r>
          </w:p>
        </w:tc>
        <w:tc>
          <w:tcPr>
            <w:tcW w:w="1229"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5 767.0 </w:t>
            </w:r>
          </w:p>
        </w:tc>
        <w:tc>
          <w:tcPr>
            <w:tcW w:w="1313" w:type="dxa"/>
            <w:shd w:val="clear" w:color="auto" w:fill="auto"/>
            <w:noWrap/>
            <w:vAlign w:val="center"/>
          </w:tcPr>
          <w:p w:rsidR="002B0B67" w:rsidRPr="002B0B67" w:rsidRDefault="002B0B67" w:rsidP="00996251">
            <w:pPr>
              <w:jc w:val="right"/>
              <w:rPr>
                <w:rFonts w:asciiTheme="minorHAnsi" w:hAnsiTheme="minorHAnsi" w:cstheme="minorHAnsi"/>
                <w:sz w:val="22"/>
                <w:szCs w:val="22"/>
              </w:rPr>
            </w:pPr>
            <w:r w:rsidRPr="002B0B67">
              <w:rPr>
                <w:rFonts w:asciiTheme="minorHAnsi" w:hAnsiTheme="minorHAnsi" w:cstheme="minorHAnsi"/>
                <w:sz w:val="22"/>
                <w:szCs w:val="22"/>
              </w:rPr>
              <w:t xml:space="preserve">       5 767.0 </w:t>
            </w:r>
          </w:p>
        </w:tc>
        <w:tc>
          <w:tcPr>
            <w:tcW w:w="1353" w:type="dxa"/>
            <w:shd w:val="clear" w:color="auto" w:fill="auto"/>
            <w:noWrap/>
            <w:vAlign w:val="center"/>
          </w:tcPr>
          <w:p w:rsidR="002B0B67" w:rsidRPr="002B0B67" w:rsidRDefault="002B0B67" w:rsidP="00996251">
            <w:pPr>
              <w:jc w:val="right"/>
              <w:rPr>
                <w:rFonts w:asciiTheme="minorHAnsi" w:hAnsiTheme="minorHAnsi" w:cstheme="minorHAnsi"/>
                <w:sz w:val="22"/>
                <w:szCs w:val="22"/>
              </w:rPr>
            </w:pPr>
            <w:r w:rsidRPr="002B0B67">
              <w:rPr>
                <w:rFonts w:asciiTheme="minorHAnsi" w:hAnsiTheme="minorHAnsi" w:cstheme="minorHAnsi"/>
                <w:sz w:val="22"/>
                <w:szCs w:val="22"/>
              </w:rPr>
              <w:t xml:space="preserve">          -   </w:t>
            </w:r>
          </w:p>
        </w:tc>
      </w:tr>
      <w:tr w:rsidR="002B0B67" w:rsidRPr="002B0B67" w:rsidTr="00996251">
        <w:trPr>
          <w:trHeight w:val="180"/>
        </w:trPr>
        <w:tc>
          <w:tcPr>
            <w:tcW w:w="5544" w:type="dxa"/>
            <w:shd w:val="clear" w:color="auto" w:fill="auto"/>
            <w:noWrap/>
            <w:vAlign w:val="bottom"/>
          </w:tcPr>
          <w:p w:rsidR="002B0B67" w:rsidRPr="002B0B67" w:rsidRDefault="002B0B67" w:rsidP="00996251">
            <w:pPr>
              <w:pStyle w:val="BodyText2"/>
              <w:spacing w:after="0" w:line="240" w:lineRule="auto"/>
              <w:rPr>
                <w:rFonts w:asciiTheme="minorHAnsi" w:eastAsia="Arial Unicode MS" w:hAnsiTheme="minorHAnsi" w:cstheme="minorHAnsi"/>
                <w:iCs/>
                <w:sz w:val="22"/>
                <w:szCs w:val="22"/>
              </w:rPr>
            </w:pPr>
            <w:r w:rsidRPr="002B0B67">
              <w:rPr>
                <w:rFonts w:asciiTheme="minorHAnsi" w:eastAsia="Arial Unicode MS" w:hAnsiTheme="minorHAnsi" w:cstheme="minorHAnsi"/>
                <w:iCs/>
                <w:sz w:val="22"/>
                <w:szCs w:val="22"/>
              </w:rPr>
              <w:t xml:space="preserve">Marble, </w:t>
            </w:r>
            <w:r w:rsidRPr="002B0B67">
              <w:rPr>
                <w:rFonts w:asciiTheme="minorHAnsi" w:eastAsia="Arial Unicode MS" w:hAnsiTheme="minorHAnsi" w:cstheme="minorHAnsi"/>
                <w:i/>
                <w:iCs/>
                <w:sz w:val="22"/>
                <w:szCs w:val="22"/>
              </w:rPr>
              <w:t>cub. m</w:t>
            </w:r>
          </w:p>
        </w:tc>
        <w:tc>
          <w:tcPr>
            <w:tcW w:w="1229"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200.0 </w:t>
            </w:r>
          </w:p>
        </w:tc>
        <w:tc>
          <w:tcPr>
            <w:tcW w:w="131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180.0 </w:t>
            </w:r>
          </w:p>
        </w:tc>
        <w:tc>
          <w:tcPr>
            <w:tcW w:w="135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10.0 </w:t>
            </w:r>
          </w:p>
        </w:tc>
      </w:tr>
      <w:tr w:rsidR="002B0B67" w:rsidRPr="002B0B67" w:rsidTr="00996251">
        <w:trPr>
          <w:trHeight w:val="180"/>
        </w:trPr>
        <w:tc>
          <w:tcPr>
            <w:tcW w:w="5544" w:type="dxa"/>
            <w:shd w:val="clear" w:color="auto" w:fill="auto"/>
            <w:noWrap/>
          </w:tcPr>
          <w:p w:rsidR="002B0B67" w:rsidRPr="002B0B67" w:rsidRDefault="002B0B67" w:rsidP="00996251">
            <w:pPr>
              <w:pStyle w:val="BodyText2"/>
              <w:spacing w:after="0" w:line="240" w:lineRule="auto"/>
              <w:rPr>
                <w:rFonts w:asciiTheme="minorHAnsi" w:hAnsiTheme="minorHAnsi" w:cstheme="minorHAnsi"/>
                <w:sz w:val="22"/>
                <w:szCs w:val="22"/>
              </w:rPr>
            </w:pPr>
            <w:r w:rsidRPr="002B0B67">
              <w:rPr>
                <w:rFonts w:asciiTheme="minorHAnsi" w:eastAsia="Arial Unicode MS" w:hAnsiTheme="minorHAnsi" w:cstheme="minorHAnsi"/>
                <w:iCs/>
                <w:sz w:val="22"/>
                <w:szCs w:val="22"/>
              </w:rPr>
              <w:t xml:space="preserve">Pumice, </w:t>
            </w:r>
            <w:r w:rsidRPr="002B0B67">
              <w:rPr>
                <w:rFonts w:asciiTheme="minorHAnsi" w:eastAsia="Arial Unicode MS" w:hAnsiTheme="minorHAnsi" w:cstheme="minorHAnsi"/>
                <w:i/>
                <w:iCs/>
                <w:sz w:val="22"/>
                <w:szCs w:val="22"/>
              </w:rPr>
              <w:t>cub. m</w:t>
            </w:r>
          </w:p>
        </w:tc>
        <w:tc>
          <w:tcPr>
            <w:tcW w:w="1229"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14 075.5 </w:t>
            </w:r>
          </w:p>
        </w:tc>
        <w:tc>
          <w:tcPr>
            <w:tcW w:w="131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14 075.5 </w:t>
            </w:r>
          </w:p>
        </w:tc>
        <w:tc>
          <w:tcPr>
            <w:tcW w:w="135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   </w:t>
            </w:r>
          </w:p>
        </w:tc>
      </w:tr>
      <w:tr w:rsidR="002B0B67" w:rsidRPr="002B0B67" w:rsidTr="00996251">
        <w:trPr>
          <w:trHeight w:val="180"/>
        </w:trPr>
        <w:tc>
          <w:tcPr>
            <w:tcW w:w="5544" w:type="dxa"/>
            <w:shd w:val="clear" w:color="auto" w:fill="auto"/>
            <w:noWrap/>
          </w:tcPr>
          <w:p w:rsidR="002B0B67" w:rsidRPr="002B0B67" w:rsidRDefault="002B0B67" w:rsidP="00996251">
            <w:pPr>
              <w:pStyle w:val="BodyText2"/>
              <w:spacing w:after="0" w:line="240" w:lineRule="auto"/>
              <w:rPr>
                <w:rFonts w:asciiTheme="minorHAnsi" w:hAnsiTheme="minorHAnsi" w:cstheme="minorHAnsi"/>
                <w:sz w:val="22"/>
                <w:szCs w:val="22"/>
              </w:rPr>
            </w:pPr>
            <w:r w:rsidRPr="002B0B67">
              <w:rPr>
                <w:rFonts w:asciiTheme="minorHAnsi" w:eastAsia="Arial Unicode MS" w:hAnsiTheme="minorHAnsi" w:cstheme="minorHAnsi"/>
                <w:iCs/>
                <w:sz w:val="22"/>
                <w:szCs w:val="22"/>
              </w:rPr>
              <w:t xml:space="preserve">Perlite sand, </w:t>
            </w:r>
            <w:r w:rsidRPr="002B0B67">
              <w:rPr>
                <w:rFonts w:asciiTheme="minorHAnsi" w:eastAsia="Arial Unicode MS" w:hAnsiTheme="minorHAnsi" w:cstheme="minorHAnsi"/>
                <w:i/>
                <w:iCs/>
                <w:sz w:val="22"/>
                <w:szCs w:val="22"/>
              </w:rPr>
              <w:t>cub. m</w:t>
            </w:r>
          </w:p>
        </w:tc>
        <w:tc>
          <w:tcPr>
            <w:tcW w:w="1229"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21 019.0 </w:t>
            </w:r>
          </w:p>
        </w:tc>
        <w:tc>
          <w:tcPr>
            <w:tcW w:w="131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20 540.7 </w:t>
            </w:r>
          </w:p>
        </w:tc>
        <w:tc>
          <w:tcPr>
            <w:tcW w:w="135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2.3 </w:t>
            </w:r>
          </w:p>
        </w:tc>
      </w:tr>
      <w:tr w:rsidR="002B0B67" w:rsidRPr="002B0B67" w:rsidTr="00996251">
        <w:trPr>
          <w:trHeight w:val="180"/>
        </w:trPr>
        <w:tc>
          <w:tcPr>
            <w:tcW w:w="5544" w:type="dxa"/>
            <w:shd w:val="clear" w:color="auto" w:fill="auto"/>
            <w:noWrap/>
          </w:tcPr>
          <w:p w:rsidR="002B0B67" w:rsidRPr="002B0B67" w:rsidRDefault="002B0B67" w:rsidP="00996251">
            <w:pPr>
              <w:pStyle w:val="BodyText2"/>
              <w:spacing w:after="0" w:line="240" w:lineRule="auto"/>
              <w:rPr>
                <w:rFonts w:asciiTheme="minorHAnsi" w:eastAsia="Arial Unicode MS" w:hAnsiTheme="minorHAnsi" w:cstheme="minorHAnsi"/>
                <w:iCs/>
                <w:sz w:val="22"/>
                <w:szCs w:val="22"/>
              </w:rPr>
            </w:pPr>
            <w:r w:rsidRPr="002B0B67">
              <w:rPr>
                <w:rFonts w:asciiTheme="minorHAnsi" w:eastAsia="Arial Unicode MS" w:hAnsiTheme="minorHAnsi" w:cstheme="minorHAnsi"/>
                <w:iCs/>
                <w:sz w:val="22"/>
                <w:szCs w:val="22"/>
              </w:rPr>
              <w:t xml:space="preserve">Copper molybdenic ore, </w:t>
            </w:r>
            <w:r w:rsidRPr="002B0B67">
              <w:rPr>
                <w:rFonts w:asciiTheme="minorHAnsi" w:eastAsia="Arial Unicode MS" w:hAnsiTheme="minorHAnsi" w:cstheme="minorHAnsi"/>
                <w:i/>
                <w:iCs/>
                <w:sz w:val="22"/>
                <w:szCs w:val="22"/>
              </w:rPr>
              <w:t>thsd. T</w:t>
            </w:r>
          </w:p>
        </w:tc>
        <w:tc>
          <w:tcPr>
            <w:tcW w:w="1229"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26 870.6 </w:t>
            </w:r>
          </w:p>
        </w:tc>
        <w:tc>
          <w:tcPr>
            <w:tcW w:w="131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26 577.3 </w:t>
            </w:r>
          </w:p>
        </w:tc>
        <w:tc>
          <w:tcPr>
            <w:tcW w:w="135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1.4 </w:t>
            </w:r>
          </w:p>
        </w:tc>
      </w:tr>
      <w:tr w:rsidR="002B0B67" w:rsidRPr="002B0B67" w:rsidTr="00996251">
        <w:trPr>
          <w:trHeight w:val="180"/>
        </w:trPr>
        <w:tc>
          <w:tcPr>
            <w:tcW w:w="5544" w:type="dxa"/>
            <w:shd w:val="clear" w:color="auto" w:fill="auto"/>
            <w:noWrap/>
            <w:vAlign w:val="bottom"/>
          </w:tcPr>
          <w:p w:rsidR="002B0B67" w:rsidRPr="002B0B67" w:rsidRDefault="002B0B67" w:rsidP="00996251">
            <w:pPr>
              <w:pStyle w:val="BodyText2"/>
              <w:spacing w:after="0" w:line="240" w:lineRule="auto"/>
              <w:rPr>
                <w:rFonts w:asciiTheme="minorHAnsi" w:eastAsia="Arial Unicode MS" w:hAnsiTheme="minorHAnsi" w:cstheme="minorHAnsi"/>
                <w:iCs/>
                <w:sz w:val="22"/>
                <w:szCs w:val="22"/>
              </w:rPr>
            </w:pPr>
            <w:r w:rsidRPr="002B0B67">
              <w:rPr>
                <w:rFonts w:asciiTheme="minorHAnsi" w:eastAsia="Arial Unicode MS" w:hAnsiTheme="minorHAnsi" w:cstheme="minorHAnsi"/>
                <w:iCs/>
                <w:sz w:val="22"/>
                <w:szCs w:val="22"/>
              </w:rPr>
              <w:t>Peat</w:t>
            </w:r>
            <w:r w:rsidRPr="002B0B67">
              <w:rPr>
                <w:rFonts w:asciiTheme="minorHAnsi" w:eastAsia="Arial Unicode MS" w:hAnsiTheme="minorHAnsi" w:cstheme="minorHAnsi"/>
                <w:i/>
                <w:iCs/>
                <w:sz w:val="22"/>
                <w:szCs w:val="22"/>
              </w:rPr>
              <w:t>, t</w:t>
            </w:r>
          </w:p>
        </w:tc>
        <w:tc>
          <w:tcPr>
            <w:tcW w:w="1229"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3 452.3 </w:t>
            </w:r>
          </w:p>
        </w:tc>
        <w:tc>
          <w:tcPr>
            <w:tcW w:w="131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3 440.0 </w:t>
            </w:r>
          </w:p>
        </w:tc>
        <w:tc>
          <w:tcPr>
            <w:tcW w:w="135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0.4 </w:t>
            </w:r>
          </w:p>
        </w:tc>
      </w:tr>
      <w:tr w:rsidR="002B0B67" w:rsidRPr="002B0B67" w:rsidTr="00996251">
        <w:trPr>
          <w:trHeight w:val="180"/>
        </w:trPr>
        <w:tc>
          <w:tcPr>
            <w:tcW w:w="5544" w:type="dxa"/>
            <w:shd w:val="clear" w:color="auto" w:fill="auto"/>
            <w:noWrap/>
            <w:vAlign w:val="bottom"/>
          </w:tcPr>
          <w:p w:rsidR="002B0B67" w:rsidRPr="002B0B67" w:rsidRDefault="002B0B67" w:rsidP="00996251">
            <w:pPr>
              <w:pStyle w:val="BodyText2"/>
              <w:spacing w:after="0" w:line="240" w:lineRule="auto"/>
              <w:rPr>
                <w:rFonts w:asciiTheme="minorHAnsi" w:eastAsia="Arial Unicode MS" w:hAnsiTheme="minorHAnsi" w:cstheme="minorHAnsi"/>
                <w:iCs/>
                <w:sz w:val="22"/>
                <w:szCs w:val="22"/>
              </w:rPr>
            </w:pPr>
            <w:r w:rsidRPr="002B0B67">
              <w:rPr>
                <w:rFonts w:asciiTheme="minorHAnsi" w:eastAsia="Arial Unicode MS" w:hAnsiTheme="minorHAnsi" w:cstheme="minorHAnsi"/>
                <w:iCs/>
                <w:sz w:val="22"/>
                <w:szCs w:val="22"/>
              </w:rPr>
              <w:t xml:space="preserve">Tufa, </w:t>
            </w:r>
            <w:r w:rsidRPr="002B0B67">
              <w:rPr>
                <w:rFonts w:asciiTheme="minorHAnsi" w:eastAsia="Arial Unicode MS" w:hAnsiTheme="minorHAnsi" w:cstheme="minorHAnsi"/>
                <w:i/>
                <w:iCs/>
                <w:sz w:val="22"/>
                <w:szCs w:val="22"/>
              </w:rPr>
              <w:t>cub. m</w:t>
            </w:r>
          </w:p>
        </w:tc>
        <w:tc>
          <w:tcPr>
            <w:tcW w:w="1229"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58 781.1 </w:t>
            </w:r>
          </w:p>
        </w:tc>
        <w:tc>
          <w:tcPr>
            <w:tcW w:w="131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48 423.5 </w:t>
            </w:r>
          </w:p>
        </w:tc>
        <w:tc>
          <w:tcPr>
            <w:tcW w:w="135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17.6 </w:t>
            </w:r>
          </w:p>
        </w:tc>
      </w:tr>
      <w:tr w:rsidR="002B0B67" w:rsidRPr="002B0B67" w:rsidTr="00996251">
        <w:trPr>
          <w:trHeight w:val="180"/>
        </w:trPr>
        <w:tc>
          <w:tcPr>
            <w:tcW w:w="5544" w:type="dxa"/>
            <w:shd w:val="clear" w:color="auto" w:fill="auto"/>
            <w:noWrap/>
            <w:vAlign w:val="bottom"/>
          </w:tcPr>
          <w:p w:rsidR="002B0B67" w:rsidRPr="002B0B67" w:rsidRDefault="002B0B67" w:rsidP="00996251">
            <w:pPr>
              <w:pStyle w:val="BodyText2"/>
              <w:spacing w:after="0" w:line="240" w:lineRule="auto"/>
              <w:rPr>
                <w:rFonts w:asciiTheme="minorHAnsi" w:eastAsia="Arial Unicode MS" w:hAnsiTheme="minorHAnsi" w:cstheme="minorHAnsi"/>
                <w:iCs/>
                <w:sz w:val="22"/>
                <w:szCs w:val="22"/>
              </w:rPr>
            </w:pPr>
            <w:r w:rsidRPr="002B0B67">
              <w:rPr>
                <w:rFonts w:asciiTheme="minorHAnsi" w:eastAsia="Arial Unicode MS" w:hAnsiTheme="minorHAnsi" w:cstheme="minorHAnsi"/>
                <w:iCs/>
                <w:sz w:val="22"/>
                <w:szCs w:val="22"/>
              </w:rPr>
              <w:t xml:space="preserve">Sandi tufa, </w:t>
            </w:r>
            <w:r w:rsidRPr="002B0B67">
              <w:rPr>
                <w:rFonts w:asciiTheme="minorHAnsi" w:eastAsia="Arial Unicode MS" w:hAnsiTheme="minorHAnsi" w:cstheme="minorHAnsi"/>
                <w:i/>
                <w:iCs/>
                <w:sz w:val="22"/>
                <w:szCs w:val="22"/>
              </w:rPr>
              <w:t>cub. m</w:t>
            </w:r>
          </w:p>
        </w:tc>
        <w:tc>
          <w:tcPr>
            <w:tcW w:w="1229"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1 756.0 </w:t>
            </w:r>
          </w:p>
        </w:tc>
        <w:tc>
          <w:tcPr>
            <w:tcW w:w="131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1 180.8 </w:t>
            </w:r>
          </w:p>
        </w:tc>
        <w:tc>
          <w:tcPr>
            <w:tcW w:w="135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32.8 </w:t>
            </w:r>
          </w:p>
        </w:tc>
      </w:tr>
      <w:tr w:rsidR="002B0B67" w:rsidRPr="002B0B67" w:rsidTr="00996251">
        <w:trPr>
          <w:trHeight w:val="180"/>
        </w:trPr>
        <w:tc>
          <w:tcPr>
            <w:tcW w:w="5544" w:type="dxa"/>
            <w:shd w:val="clear" w:color="auto" w:fill="auto"/>
            <w:noWrap/>
            <w:vAlign w:val="bottom"/>
          </w:tcPr>
          <w:p w:rsidR="002B0B67" w:rsidRPr="002B0B67" w:rsidRDefault="002B0B67" w:rsidP="00996251">
            <w:pPr>
              <w:pStyle w:val="BodyText2"/>
              <w:spacing w:after="0" w:line="240" w:lineRule="auto"/>
              <w:rPr>
                <w:rFonts w:asciiTheme="minorHAnsi" w:eastAsia="Arial Unicode MS" w:hAnsiTheme="minorHAnsi" w:cstheme="minorHAnsi"/>
                <w:iCs/>
                <w:sz w:val="22"/>
                <w:szCs w:val="22"/>
              </w:rPr>
            </w:pPr>
            <w:r w:rsidRPr="002B0B67">
              <w:rPr>
                <w:rFonts w:asciiTheme="minorHAnsi" w:eastAsia="Arial Unicode MS" w:hAnsiTheme="minorHAnsi" w:cstheme="minorHAnsi"/>
                <w:iCs/>
                <w:sz w:val="22"/>
                <w:szCs w:val="22"/>
              </w:rPr>
              <w:t xml:space="preserve">Troctolite, </w:t>
            </w:r>
            <w:r w:rsidRPr="002B0B67">
              <w:rPr>
                <w:rFonts w:asciiTheme="minorHAnsi" w:eastAsia="Arial Unicode MS" w:hAnsiTheme="minorHAnsi" w:cstheme="minorHAnsi"/>
                <w:i/>
                <w:iCs/>
                <w:sz w:val="22"/>
                <w:szCs w:val="22"/>
              </w:rPr>
              <w:t>t</w:t>
            </w:r>
          </w:p>
        </w:tc>
        <w:tc>
          <w:tcPr>
            <w:tcW w:w="1229"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80 836.0 </w:t>
            </w:r>
          </w:p>
        </w:tc>
        <w:tc>
          <w:tcPr>
            <w:tcW w:w="131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73 346.0 </w:t>
            </w:r>
          </w:p>
        </w:tc>
        <w:tc>
          <w:tcPr>
            <w:tcW w:w="135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9.3 </w:t>
            </w:r>
          </w:p>
        </w:tc>
      </w:tr>
      <w:tr w:rsidR="002B0B67" w:rsidRPr="002B0B67" w:rsidTr="00996251">
        <w:trPr>
          <w:trHeight w:val="180"/>
        </w:trPr>
        <w:tc>
          <w:tcPr>
            <w:tcW w:w="5544" w:type="dxa"/>
            <w:shd w:val="clear" w:color="auto" w:fill="auto"/>
            <w:noWrap/>
            <w:vAlign w:val="bottom"/>
          </w:tcPr>
          <w:p w:rsidR="002B0B67" w:rsidRPr="002B0B67" w:rsidRDefault="002B0B67" w:rsidP="00996251">
            <w:pPr>
              <w:pStyle w:val="BodyText2"/>
              <w:spacing w:after="0" w:line="240" w:lineRule="auto"/>
              <w:rPr>
                <w:rFonts w:asciiTheme="minorHAnsi" w:eastAsia="Arial Unicode MS" w:hAnsiTheme="minorHAnsi" w:cstheme="minorHAnsi"/>
                <w:iCs/>
                <w:sz w:val="22"/>
                <w:szCs w:val="22"/>
              </w:rPr>
            </w:pPr>
            <w:r w:rsidRPr="002B0B67">
              <w:rPr>
                <w:rFonts w:asciiTheme="minorHAnsi" w:eastAsia="Arial Unicode MS" w:hAnsiTheme="minorHAnsi" w:cstheme="minorHAnsi"/>
                <w:iCs/>
                <w:sz w:val="22"/>
                <w:szCs w:val="22"/>
              </w:rPr>
              <w:t xml:space="preserve">Travertine, </w:t>
            </w:r>
            <w:r w:rsidRPr="002B0B67">
              <w:rPr>
                <w:rFonts w:asciiTheme="minorHAnsi" w:eastAsia="Arial Unicode MS" w:hAnsiTheme="minorHAnsi" w:cstheme="minorHAnsi"/>
                <w:i/>
                <w:iCs/>
                <w:sz w:val="22"/>
                <w:szCs w:val="22"/>
              </w:rPr>
              <w:t>cub. m</w:t>
            </w:r>
          </w:p>
        </w:tc>
        <w:tc>
          <w:tcPr>
            <w:tcW w:w="1229"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41 754.0 </w:t>
            </w:r>
          </w:p>
        </w:tc>
        <w:tc>
          <w:tcPr>
            <w:tcW w:w="131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37 899.5 </w:t>
            </w:r>
          </w:p>
        </w:tc>
        <w:tc>
          <w:tcPr>
            <w:tcW w:w="135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9.2 </w:t>
            </w:r>
          </w:p>
        </w:tc>
      </w:tr>
      <w:tr w:rsidR="002B0B67" w:rsidRPr="002B0B67" w:rsidTr="00996251">
        <w:trPr>
          <w:trHeight w:val="180"/>
        </w:trPr>
        <w:tc>
          <w:tcPr>
            <w:tcW w:w="5544" w:type="dxa"/>
            <w:shd w:val="clear" w:color="auto" w:fill="auto"/>
            <w:noWrap/>
            <w:vAlign w:val="bottom"/>
          </w:tcPr>
          <w:p w:rsidR="002B0B67" w:rsidRPr="002B0B67" w:rsidRDefault="002B0B67" w:rsidP="00996251">
            <w:pPr>
              <w:pStyle w:val="BodyText2"/>
              <w:spacing w:after="0" w:line="240" w:lineRule="auto"/>
              <w:rPr>
                <w:rFonts w:asciiTheme="minorHAnsi" w:eastAsia="Arial Unicode MS" w:hAnsiTheme="minorHAnsi" w:cstheme="minorHAnsi"/>
                <w:iCs/>
                <w:sz w:val="22"/>
                <w:szCs w:val="22"/>
              </w:rPr>
            </w:pPr>
            <w:r w:rsidRPr="002B0B67">
              <w:rPr>
                <w:rFonts w:asciiTheme="minorHAnsi" w:eastAsia="Arial Unicode MS" w:hAnsiTheme="minorHAnsi" w:cstheme="minorHAnsi"/>
                <w:iCs/>
                <w:sz w:val="22"/>
                <w:szCs w:val="22"/>
              </w:rPr>
              <w:lastRenderedPageBreak/>
              <w:t xml:space="preserve">Zeolithes, </w:t>
            </w:r>
            <w:r w:rsidRPr="002B0B67">
              <w:rPr>
                <w:rFonts w:asciiTheme="minorHAnsi" w:eastAsia="Arial Unicode MS" w:hAnsiTheme="minorHAnsi" w:cstheme="minorHAnsi"/>
                <w:i/>
                <w:iCs/>
                <w:sz w:val="22"/>
                <w:szCs w:val="22"/>
              </w:rPr>
              <w:t>cub.m</w:t>
            </w:r>
          </w:p>
        </w:tc>
        <w:tc>
          <w:tcPr>
            <w:tcW w:w="1229"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781.3 </w:t>
            </w:r>
          </w:p>
        </w:tc>
        <w:tc>
          <w:tcPr>
            <w:tcW w:w="131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765.6 </w:t>
            </w:r>
          </w:p>
        </w:tc>
        <w:tc>
          <w:tcPr>
            <w:tcW w:w="135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2.0 </w:t>
            </w:r>
          </w:p>
        </w:tc>
      </w:tr>
      <w:tr w:rsidR="002B0B67" w:rsidRPr="002B0B67" w:rsidTr="00996251">
        <w:trPr>
          <w:trHeight w:val="180"/>
        </w:trPr>
        <w:tc>
          <w:tcPr>
            <w:tcW w:w="5544" w:type="dxa"/>
            <w:shd w:val="clear" w:color="auto" w:fill="auto"/>
            <w:noWrap/>
            <w:vAlign w:val="bottom"/>
          </w:tcPr>
          <w:p w:rsidR="002B0B67" w:rsidRPr="002B0B67" w:rsidRDefault="002B0B67" w:rsidP="00996251">
            <w:pPr>
              <w:pStyle w:val="BodyText2"/>
              <w:spacing w:after="0" w:line="240" w:lineRule="auto"/>
              <w:rPr>
                <w:rFonts w:asciiTheme="minorHAnsi" w:eastAsia="Arial Unicode MS" w:hAnsiTheme="minorHAnsi" w:cstheme="minorHAnsi"/>
                <w:iCs/>
                <w:sz w:val="22"/>
                <w:szCs w:val="22"/>
              </w:rPr>
            </w:pPr>
            <w:r w:rsidRPr="002B0B67">
              <w:rPr>
                <w:rFonts w:asciiTheme="minorHAnsi" w:eastAsia="Arial Unicode MS" w:hAnsiTheme="minorHAnsi" w:cstheme="minorHAnsi"/>
                <w:iCs/>
                <w:sz w:val="22"/>
                <w:szCs w:val="22"/>
              </w:rPr>
              <w:t>Rock-salt,</w:t>
            </w:r>
            <w:r w:rsidRPr="002B0B67">
              <w:rPr>
                <w:rFonts w:asciiTheme="minorHAnsi" w:eastAsia="Arial Unicode MS" w:hAnsiTheme="minorHAnsi" w:cstheme="minorHAnsi"/>
                <w:i/>
                <w:iCs/>
                <w:sz w:val="22"/>
                <w:szCs w:val="22"/>
              </w:rPr>
              <w:t xml:space="preserve"> t</w:t>
            </w:r>
          </w:p>
        </w:tc>
        <w:tc>
          <w:tcPr>
            <w:tcW w:w="1229"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26 704.6 </w:t>
            </w:r>
          </w:p>
        </w:tc>
        <w:tc>
          <w:tcPr>
            <w:tcW w:w="131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12 928.8 </w:t>
            </w:r>
          </w:p>
        </w:tc>
        <w:tc>
          <w:tcPr>
            <w:tcW w:w="135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51.6 </w:t>
            </w:r>
          </w:p>
        </w:tc>
      </w:tr>
      <w:tr w:rsidR="002B0B67" w:rsidRPr="002B0B67" w:rsidTr="00996251">
        <w:trPr>
          <w:trHeight w:val="169"/>
        </w:trPr>
        <w:tc>
          <w:tcPr>
            <w:tcW w:w="5544" w:type="dxa"/>
            <w:shd w:val="clear" w:color="auto" w:fill="auto"/>
            <w:noWrap/>
            <w:vAlign w:val="bottom"/>
          </w:tcPr>
          <w:p w:rsidR="002B0B67" w:rsidRPr="002B0B67" w:rsidRDefault="002B0B67" w:rsidP="00996251">
            <w:pPr>
              <w:pStyle w:val="BodyText2"/>
              <w:spacing w:after="0" w:line="240" w:lineRule="auto"/>
              <w:rPr>
                <w:rFonts w:asciiTheme="minorHAnsi" w:eastAsia="Arial Unicode MS" w:hAnsiTheme="minorHAnsi" w:cstheme="minorHAnsi"/>
                <w:iCs/>
                <w:sz w:val="22"/>
                <w:szCs w:val="22"/>
              </w:rPr>
            </w:pPr>
            <w:r w:rsidRPr="002B0B67">
              <w:rPr>
                <w:rFonts w:asciiTheme="minorHAnsi" w:eastAsia="Arial Unicode MS" w:hAnsiTheme="minorHAnsi" w:cstheme="minorHAnsi"/>
                <w:iCs/>
                <w:sz w:val="22"/>
                <w:szCs w:val="22"/>
              </w:rPr>
              <w:t xml:space="preserve">Felsite, </w:t>
            </w:r>
            <w:r w:rsidRPr="002B0B67">
              <w:rPr>
                <w:rFonts w:asciiTheme="minorHAnsi" w:eastAsia="Arial Unicode MS" w:hAnsiTheme="minorHAnsi" w:cstheme="minorHAnsi"/>
                <w:i/>
                <w:iCs/>
                <w:sz w:val="22"/>
                <w:szCs w:val="22"/>
              </w:rPr>
              <w:t>cub. m</w:t>
            </w:r>
          </w:p>
        </w:tc>
        <w:tc>
          <w:tcPr>
            <w:tcW w:w="1229"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4 064.0 </w:t>
            </w:r>
          </w:p>
        </w:tc>
        <w:tc>
          <w:tcPr>
            <w:tcW w:w="131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3 525.3 </w:t>
            </w:r>
          </w:p>
        </w:tc>
        <w:tc>
          <w:tcPr>
            <w:tcW w:w="135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13.3 </w:t>
            </w:r>
          </w:p>
        </w:tc>
      </w:tr>
      <w:tr w:rsidR="002B0B67" w:rsidRPr="002B0B67" w:rsidTr="00996251">
        <w:trPr>
          <w:trHeight w:val="303"/>
        </w:trPr>
        <w:tc>
          <w:tcPr>
            <w:tcW w:w="5544" w:type="dxa"/>
            <w:shd w:val="clear" w:color="auto" w:fill="auto"/>
            <w:noWrap/>
            <w:vAlign w:val="bottom"/>
          </w:tcPr>
          <w:p w:rsidR="002B0B67" w:rsidRPr="002B0B67" w:rsidRDefault="002B0B67" w:rsidP="00996251">
            <w:pPr>
              <w:pStyle w:val="BodyText2"/>
              <w:spacing w:after="0" w:line="240" w:lineRule="auto"/>
              <w:rPr>
                <w:rFonts w:asciiTheme="minorHAnsi" w:eastAsia="Arial Unicode MS" w:hAnsiTheme="minorHAnsi" w:cstheme="minorHAnsi"/>
                <w:iCs/>
                <w:sz w:val="22"/>
                <w:szCs w:val="22"/>
              </w:rPr>
            </w:pPr>
            <w:r w:rsidRPr="002B0B67">
              <w:rPr>
                <w:rFonts w:asciiTheme="minorHAnsi" w:eastAsia="Arial Unicode MS" w:hAnsiTheme="minorHAnsi" w:cstheme="minorHAnsi"/>
                <w:iCs/>
                <w:sz w:val="22"/>
                <w:szCs w:val="22"/>
              </w:rPr>
              <w:t xml:space="preserve">Felsite tufa, </w:t>
            </w:r>
            <w:r w:rsidRPr="002B0B67">
              <w:rPr>
                <w:rFonts w:asciiTheme="minorHAnsi" w:eastAsia="Arial Unicode MS" w:hAnsiTheme="minorHAnsi" w:cstheme="minorHAnsi"/>
                <w:i/>
                <w:iCs/>
                <w:sz w:val="22"/>
                <w:szCs w:val="22"/>
              </w:rPr>
              <w:t>cub. m</w:t>
            </w:r>
          </w:p>
        </w:tc>
        <w:tc>
          <w:tcPr>
            <w:tcW w:w="1229"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3 805.0 </w:t>
            </w:r>
          </w:p>
        </w:tc>
        <w:tc>
          <w:tcPr>
            <w:tcW w:w="131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3 279.9 </w:t>
            </w:r>
          </w:p>
        </w:tc>
        <w:tc>
          <w:tcPr>
            <w:tcW w:w="1353" w:type="dxa"/>
            <w:shd w:val="clear" w:color="auto" w:fill="auto"/>
            <w:noWrap/>
            <w:vAlign w:val="center"/>
          </w:tcPr>
          <w:p w:rsidR="002B0B67" w:rsidRPr="002B0B67" w:rsidRDefault="002B0B67" w:rsidP="00996251">
            <w:pPr>
              <w:ind w:left="-57" w:right="57"/>
              <w:jc w:val="right"/>
              <w:rPr>
                <w:rFonts w:asciiTheme="minorHAnsi" w:hAnsiTheme="minorHAnsi" w:cstheme="minorHAnsi"/>
                <w:sz w:val="22"/>
                <w:szCs w:val="22"/>
              </w:rPr>
            </w:pPr>
            <w:r w:rsidRPr="002B0B67">
              <w:rPr>
                <w:rFonts w:asciiTheme="minorHAnsi" w:hAnsiTheme="minorHAnsi" w:cstheme="minorHAnsi"/>
                <w:sz w:val="22"/>
                <w:szCs w:val="22"/>
              </w:rPr>
              <w:t xml:space="preserve">       13.8 </w:t>
            </w:r>
          </w:p>
        </w:tc>
      </w:tr>
    </w:tbl>
    <w:p w:rsidR="002B0B67" w:rsidRPr="002B0B67" w:rsidRDefault="002B0B67" w:rsidP="00996251">
      <w:pPr>
        <w:autoSpaceDE w:val="0"/>
        <w:autoSpaceDN w:val="0"/>
        <w:adjustRightInd w:val="0"/>
        <w:jc w:val="both"/>
        <w:rPr>
          <w:rFonts w:asciiTheme="minorHAnsi" w:hAnsiTheme="minorHAnsi" w:cstheme="minorHAnsi"/>
          <w:sz w:val="22"/>
          <w:szCs w:val="22"/>
        </w:rPr>
      </w:pPr>
    </w:p>
    <w:p w:rsidR="002B0B67" w:rsidRPr="002B0B67" w:rsidRDefault="002B0B67" w:rsidP="00996251">
      <w:pPr>
        <w:keepNext/>
        <w:keepLines/>
        <w:pageBreakBefore/>
        <w:autoSpaceDE w:val="0"/>
        <w:autoSpaceDN w:val="0"/>
        <w:adjustRightInd w:val="0"/>
        <w:ind w:left="709" w:hanging="709"/>
        <w:jc w:val="both"/>
        <w:rPr>
          <w:rFonts w:asciiTheme="minorHAnsi" w:eastAsia="Times New Roman" w:hAnsiTheme="minorHAnsi" w:cstheme="minorHAnsi"/>
          <w:b/>
          <w:color w:val="000000"/>
          <w:sz w:val="22"/>
          <w:szCs w:val="22"/>
          <w:lang w:eastAsia="ru-RU"/>
        </w:rPr>
      </w:pPr>
      <w:r w:rsidRPr="002B0B67">
        <w:rPr>
          <w:rFonts w:asciiTheme="minorHAnsi" w:eastAsia="Times New Roman" w:hAnsiTheme="minorHAnsi" w:cstheme="minorHAnsi"/>
          <w:b/>
          <w:color w:val="000000"/>
          <w:sz w:val="22"/>
          <w:szCs w:val="22"/>
          <w:lang w:eastAsia="ru-RU"/>
        </w:rPr>
        <w:lastRenderedPageBreak/>
        <w:t>Section</w:t>
      </w:r>
      <w:r w:rsidRPr="002B0B67">
        <w:rPr>
          <w:rFonts w:asciiTheme="minorHAnsi" w:eastAsia="Times New Roman" w:hAnsiTheme="minorHAnsi" w:cstheme="minorHAnsi"/>
          <w:b/>
          <w:color w:val="000000"/>
          <w:sz w:val="22"/>
          <w:szCs w:val="22"/>
          <w:lang w:val="hy-AM" w:eastAsia="ru-RU"/>
        </w:rPr>
        <w:t xml:space="preserve"> 6. </w:t>
      </w:r>
      <w:r w:rsidRPr="002B0B67">
        <w:rPr>
          <w:rFonts w:asciiTheme="minorHAnsi" w:eastAsia="Times New Roman" w:hAnsiTheme="minorHAnsi" w:cstheme="minorHAnsi"/>
          <w:b/>
          <w:color w:val="000000"/>
          <w:sz w:val="22"/>
          <w:szCs w:val="22"/>
          <w:lang w:eastAsia="ru-RU"/>
        </w:rPr>
        <w:t>Financial indicators</w:t>
      </w:r>
    </w:p>
    <w:p w:rsidR="00B92784" w:rsidRDefault="00B92784" w:rsidP="00996251">
      <w:pPr>
        <w:jc w:val="both"/>
        <w:rPr>
          <w:rFonts w:asciiTheme="minorHAnsi" w:eastAsia="Times New Roman" w:hAnsiTheme="minorHAnsi" w:cstheme="minorHAnsi"/>
          <w:color w:val="000000"/>
          <w:sz w:val="22"/>
          <w:szCs w:val="22"/>
          <w:lang w:eastAsia="ru-RU"/>
        </w:rPr>
      </w:pPr>
    </w:p>
    <w:p w:rsidR="002B0B67" w:rsidRPr="002B0B67" w:rsidRDefault="002B0B67" w:rsidP="00996251">
      <w:pPr>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Financial indicators for mining companies are published by the RA NSS, in the "Financial Statistics of Armenia" Handbook. The information is collected from the sample of companies, and since the indicators for companies included in the sample cover the main population, all indicators describe the economy as a whole.</w:t>
      </w:r>
    </w:p>
    <w:p w:rsidR="002B0B67" w:rsidRPr="002B0B67" w:rsidRDefault="002B0B67" w:rsidP="00996251">
      <w:pPr>
        <w:autoSpaceDE w:val="0"/>
        <w:autoSpaceDN w:val="0"/>
        <w:adjustRightInd w:val="0"/>
        <w:jc w:val="both"/>
        <w:rPr>
          <w:rFonts w:asciiTheme="minorHAnsi" w:hAnsiTheme="minorHAnsi" w:cstheme="minorHAnsi"/>
          <w:sz w:val="22"/>
          <w:szCs w:val="22"/>
          <w:lang w:val="hy-AM"/>
        </w:rPr>
      </w:pPr>
    </w:p>
    <w:tbl>
      <w:tblPr>
        <w:tblStyle w:val="TableGrid"/>
        <w:tblW w:w="9752" w:type="dxa"/>
        <w:tblInd w:w="-5" w:type="dxa"/>
        <w:tblLook w:val="04A0" w:firstRow="1" w:lastRow="0" w:firstColumn="1" w:lastColumn="0" w:noHBand="0" w:noVBand="1"/>
      </w:tblPr>
      <w:tblGrid>
        <w:gridCol w:w="3482"/>
        <w:gridCol w:w="6270"/>
      </w:tblGrid>
      <w:tr w:rsidR="002B0B67" w:rsidRPr="002B0B67" w:rsidTr="00B92784">
        <w:tc>
          <w:tcPr>
            <w:tcW w:w="3482"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Level</w:t>
            </w: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National</w:t>
            </w:r>
          </w:p>
        </w:tc>
      </w:tr>
      <w:tr w:rsidR="002B0B67" w:rsidRPr="002B0B67" w:rsidTr="00B92784">
        <w:tc>
          <w:tcPr>
            <w:tcW w:w="3482"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Frequency</w:t>
            </w: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Annual</w:t>
            </w:r>
          </w:p>
        </w:tc>
      </w:tr>
      <w:tr w:rsidR="002B0B67" w:rsidRPr="002B0B67" w:rsidTr="00B92784">
        <w:tc>
          <w:tcPr>
            <w:tcW w:w="3482"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Time of publication</w:t>
            </w: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val="hy-AM" w:eastAsia="ru-RU"/>
              </w:rPr>
              <w:t>I</w:t>
            </w:r>
            <w:r w:rsidRPr="002B0B67">
              <w:rPr>
                <w:rFonts w:asciiTheme="minorHAnsi" w:eastAsia="Times New Roman" w:hAnsiTheme="minorHAnsi" w:cstheme="minorHAnsi"/>
                <w:color w:val="000000"/>
                <w:sz w:val="22"/>
                <w:szCs w:val="22"/>
                <w:lang w:eastAsia="ru-RU"/>
              </w:rPr>
              <w:t>Vquarter, October</w:t>
            </w:r>
          </w:p>
        </w:tc>
      </w:tr>
      <w:tr w:rsidR="002B0B67" w:rsidRPr="002B0B67" w:rsidTr="00B92784">
        <w:tc>
          <w:tcPr>
            <w:tcW w:w="3482"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Language</w:t>
            </w: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Armenian, English</w:t>
            </w:r>
          </w:p>
        </w:tc>
      </w:tr>
      <w:tr w:rsidR="002B0B67" w:rsidRPr="00DE7575" w:rsidTr="00B92784">
        <w:tc>
          <w:tcPr>
            <w:tcW w:w="3482"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Source</w:t>
            </w:r>
          </w:p>
        </w:tc>
        <w:tc>
          <w:tcPr>
            <w:tcW w:w="6270" w:type="dxa"/>
          </w:tcPr>
          <w:p w:rsidR="002B0B67" w:rsidRPr="002B0B67" w:rsidRDefault="004B2715"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hyperlink r:id="rId26" w:history="1">
              <w:r w:rsidR="002B0B67" w:rsidRPr="002B0B67">
                <w:rPr>
                  <w:rStyle w:val="Hyperlink"/>
                  <w:rFonts w:asciiTheme="minorHAnsi" w:hAnsiTheme="minorHAnsi" w:cstheme="minorHAnsi"/>
                  <w:sz w:val="22"/>
                  <w:szCs w:val="22"/>
                </w:rPr>
                <w:t>http://armstat.am/am/?nid=82&amp;id=1823</w:t>
              </w:r>
            </w:hyperlink>
          </w:p>
        </w:tc>
      </w:tr>
      <w:tr w:rsidR="002B0B67" w:rsidRPr="002B0B67" w:rsidTr="00B92784">
        <w:tc>
          <w:tcPr>
            <w:tcW w:w="3482" w:type="dxa"/>
            <w:vAlign w:val="center"/>
          </w:tcPr>
          <w:p w:rsidR="002B0B67" w:rsidRPr="002B0B67" w:rsidRDefault="002B0B67" w:rsidP="00996251">
            <w:pPr>
              <w:widowControl w:val="0"/>
              <w:autoSpaceDE w:val="0"/>
              <w:autoSpaceDN w:val="0"/>
              <w:adjustRightInd w:val="0"/>
              <w:jc w:val="cente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Type of activity</w:t>
            </w: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Mining and quarrying</w:t>
            </w:r>
          </w:p>
        </w:tc>
      </w:tr>
      <w:tr w:rsidR="002B0B67" w:rsidRPr="002B0B67" w:rsidTr="00B92784">
        <w:tc>
          <w:tcPr>
            <w:tcW w:w="3482" w:type="dxa"/>
            <w:vMerge w:val="restart"/>
            <w:vAlign w:val="center"/>
          </w:tcPr>
          <w:p w:rsidR="002B0B67" w:rsidRPr="002B0B67" w:rsidRDefault="002B0B67" w:rsidP="00996251">
            <w:pPr>
              <w:widowControl w:val="0"/>
              <w:autoSpaceDE w:val="0"/>
              <w:autoSpaceDN w:val="0"/>
              <w:adjustRightInd w:val="0"/>
              <w:jc w:val="cente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Indicators</w:t>
            </w:r>
          </w:p>
        </w:tc>
        <w:tc>
          <w:tcPr>
            <w:tcW w:w="6270" w:type="dxa"/>
          </w:tcPr>
          <w:p w:rsidR="002B0B67" w:rsidRPr="002B0B67" w:rsidRDefault="002B0B67" w:rsidP="00996251">
            <w:pPr>
              <w:widowControl w:val="0"/>
              <w:autoSpaceDE w:val="0"/>
              <w:autoSpaceDN w:val="0"/>
              <w:adjustRightInd w:val="0"/>
              <w:jc w:val="center"/>
              <w:rPr>
                <w:rFonts w:asciiTheme="minorHAnsi" w:eastAsia="Times New Roman" w:hAnsiTheme="minorHAnsi" w:cstheme="minorHAnsi"/>
                <w:color w:val="000000"/>
                <w:sz w:val="22"/>
                <w:szCs w:val="22"/>
                <w:lang w:val="en-US" w:eastAsia="ru-RU"/>
              </w:rPr>
            </w:pPr>
            <w:r w:rsidRPr="002B0B67">
              <w:rPr>
                <w:rFonts w:asciiTheme="minorHAnsi" w:eastAsia="Times New Roman" w:hAnsiTheme="minorHAnsi" w:cstheme="minorHAnsi"/>
                <w:color w:val="000000"/>
                <w:sz w:val="22"/>
                <w:szCs w:val="22"/>
                <w:lang w:val="en-US" w:eastAsia="ru-RU"/>
              </w:rPr>
              <w:t>In the enclosed Excel file</w:t>
            </w:r>
          </w:p>
        </w:tc>
      </w:tr>
      <w:tr w:rsidR="002B0B67" w:rsidRPr="002B0B67" w:rsidTr="00B92784">
        <w:tc>
          <w:tcPr>
            <w:tcW w:w="3482" w:type="dxa"/>
            <w:vMerge/>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val="en-US" w:eastAsia="ru-RU"/>
              </w:rPr>
            </w:pP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val="en-US" w:eastAsia="ru-RU"/>
              </w:rPr>
            </w:pPr>
            <w:r w:rsidRPr="002B0B67">
              <w:rPr>
                <w:rFonts w:asciiTheme="minorHAnsi" w:eastAsia="Times New Roman" w:hAnsiTheme="minorHAnsi" w:cstheme="minorHAnsi"/>
                <w:color w:val="000000"/>
                <w:sz w:val="22"/>
                <w:szCs w:val="22"/>
                <w:lang w:val="en-US" w:eastAsia="ru-RU"/>
              </w:rPr>
              <w:t>Number of companies in the sample</w:t>
            </w:r>
          </w:p>
        </w:tc>
      </w:tr>
      <w:tr w:rsidR="002B0B67" w:rsidRPr="002B0B67" w:rsidTr="00B92784">
        <w:tc>
          <w:tcPr>
            <w:tcW w:w="3482" w:type="dxa"/>
            <w:vMerge/>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val="en-US" w:eastAsia="ru-RU"/>
              </w:rPr>
            </w:pP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val="en-US" w:eastAsia="ru-RU"/>
              </w:rPr>
            </w:pPr>
            <w:r w:rsidRPr="002B0B67">
              <w:rPr>
                <w:rFonts w:asciiTheme="minorHAnsi" w:eastAsia="Times New Roman" w:hAnsiTheme="minorHAnsi" w:cstheme="minorHAnsi"/>
                <w:color w:val="000000"/>
                <w:sz w:val="22"/>
                <w:szCs w:val="22"/>
                <w:lang w:val="en-US" w:eastAsia="ru-RU"/>
              </w:rPr>
              <w:t xml:space="preserve">Liabilities for bank credits and loans </w:t>
            </w:r>
          </w:p>
        </w:tc>
      </w:tr>
      <w:tr w:rsidR="002B0B67" w:rsidRPr="002B0B67" w:rsidTr="00B92784">
        <w:tc>
          <w:tcPr>
            <w:tcW w:w="3482" w:type="dxa"/>
            <w:vMerge/>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val="en-US" w:eastAsia="ru-RU"/>
              </w:rPr>
            </w:pP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Accounts payable</w:t>
            </w:r>
          </w:p>
        </w:tc>
      </w:tr>
      <w:tr w:rsidR="002B0B67" w:rsidRPr="002B0B67" w:rsidTr="00B92784">
        <w:tc>
          <w:tcPr>
            <w:tcW w:w="3482" w:type="dxa"/>
            <w:vMerge/>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Accounts receivable</w:t>
            </w:r>
          </w:p>
        </w:tc>
      </w:tr>
      <w:tr w:rsidR="002B0B67" w:rsidRPr="002B0B67" w:rsidTr="00B92784">
        <w:tc>
          <w:tcPr>
            <w:tcW w:w="3482" w:type="dxa"/>
            <w:vMerge/>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val="en-US" w:eastAsia="ru-RU"/>
              </w:rPr>
            </w:pPr>
            <w:r w:rsidRPr="002B0B67">
              <w:rPr>
                <w:rFonts w:asciiTheme="minorHAnsi" w:eastAsia="Times New Roman" w:hAnsiTheme="minorHAnsi" w:cstheme="minorHAnsi"/>
                <w:color w:val="000000"/>
                <w:sz w:val="22"/>
                <w:szCs w:val="22"/>
                <w:lang w:val="en-US" w:eastAsia="ru-RU"/>
              </w:rPr>
              <w:t xml:space="preserve">Costs of production by types </w:t>
            </w:r>
          </w:p>
        </w:tc>
      </w:tr>
    </w:tbl>
    <w:p w:rsidR="002B0B67" w:rsidRPr="002B0B67" w:rsidRDefault="002B0B67" w:rsidP="00996251">
      <w:pPr>
        <w:autoSpaceDE w:val="0"/>
        <w:autoSpaceDN w:val="0"/>
        <w:adjustRightInd w:val="0"/>
        <w:jc w:val="both"/>
        <w:rPr>
          <w:rFonts w:asciiTheme="minorHAnsi" w:hAnsiTheme="minorHAnsi" w:cstheme="minorHAnsi"/>
          <w:sz w:val="22"/>
          <w:szCs w:val="22"/>
        </w:rPr>
      </w:pPr>
    </w:p>
    <w:p w:rsidR="002B0B67" w:rsidRPr="002B0B67" w:rsidRDefault="002B0B67" w:rsidP="00996251">
      <w:pPr>
        <w:autoSpaceDE w:val="0"/>
        <w:autoSpaceDN w:val="0"/>
        <w:adjustRightInd w:val="0"/>
        <w:jc w:val="both"/>
        <w:rPr>
          <w:rFonts w:asciiTheme="minorHAnsi" w:hAnsiTheme="minorHAnsi" w:cstheme="minorHAnsi"/>
          <w:sz w:val="22"/>
          <w:szCs w:val="22"/>
          <w:lang w:val="hy-AM"/>
        </w:rPr>
      </w:pPr>
    </w:p>
    <w:p w:rsidR="002B0B67" w:rsidRPr="002B0B67" w:rsidRDefault="002B0B67" w:rsidP="00996251">
      <w:pPr>
        <w:keepNext/>
        <w:keepLines/>
        <w:pageBreakBefore/>
        <w:autoSpaceDE w:val="0"/>
        <w:autoSpaceDN w:val="0"/>
        <w:adjustRightInd w:val="0"/>
        <w:jc w:val="both"/>
        <w:rPr>
          <w:rFonts w:asciiTheme="minorHAnsi" w:hAnsiTheme="minorHAnsi" w:cstheme="minorHAnsi"/>
          <w:b/>
          <w:sz w:val="22"/>
          <w:szCs w:val="22"/>
        </w:rPr>
      </w:pPr>
      <w:r w:rsidRPr="002B0B67">
        <w:rPr>
          <w:rFonts w:asciiTheme="minorHAnsi" w:hAnsiTheme="minorHAnsi" w:cstheme="minorHAnsi"/>
          <w:b/>
          <w:sz w:val="22"/>
          <w:szCs w:val="22"/>
        </w:rPr>
        <w:lastRenderedPageBreak/>
        <w:t>Section</w:t>
      </w:r>
      <w:r w:rsidRPr="002B0B67">
        <w:rPr>
          <w:rFonts w:asciiTheme="minorHAnsi" w:hAnsiTheme="minorHAnsi" w:cstheme="minorHAnsi"/>
          <w:b/>
          <w:sz w:val="22"/>
          <w:szCs w:val="22"/>
          <w:lang w:val="hy-AM"/>
        </w:rPr>
        <w:t xml:space="preserve"> 7. </w:t>
      </w:r>
      <w:r w:rsidRPr="002B0B67">
        <w:rPr>
          <w:rFonts w:asciiTheme="minorHAnsi" w:hAnsiTheme="minorHAnsi" w:cstheme="minorHAnsi"/>
          <w:b/>
          <w:sz w:val="22"/>
          <w:szCs w:val="22"/>
        </w:rPr>
        <w:t>Foreign investments</w:t>
      </w:r>
    </w:p>
    <w:p w:rsidR="002B0B67" w:rsidRPr="002B0B67" w:rsidRDefault="002B0B67" w:rsidP="00996251">
      <w:pPr>
        <w:autoSpaceDE w:val="0"/>
        <w:autoSpaceDN w:val="0"/>
        <w:adjustRightInd w:val="0"/>
        <w:jc w:val="both"/>
        <w:rPr>
          <w:rFonts w:asciiTheme="minorHAnsi" w:hAnsiTheme="minorHAnsi" w:cstheme="minorHAnsi"/>
          <w:sz w:val="22"/>
          <w:szCs w:val="22"/>
          <w:lang w:val="hy-AM"/>
        </w:rPr>
      </w:pPr>
    </w:p>
    <w:p w:rsidR="002B0B67" w:rsidRPr="002B0B67" w:rsidRDefault="002B0B67" w:rsidP="00996251">
      <w:pPr>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 xml:space="preserve">The RA National Statistical service annually publishes information on foreign investments made in the real sector of the Armenian economy in the "Social and economic situation in the Republic of Armenia in January-February" monthly informational report, by types of economic activity. </w:t>
      </w:r>
    </w:p>
    <w:p w:rsidR="002B0B67" w:rsidRPr="002B0B67" w:rsidRDefault="002B0B67" w:rsidP="00996251">
      <w:pPr>
        <w:autoSpaceDE w:val="0"/>
        <w:autoSpaceDN w:val="0"/>
        <w:adjustRightInd w:val="0"/>
        <w:jc w:val="both"/>
        <w:rPr>
          <w:rFonts w:asciiTheme="minorHAnsi" w:hAnsiTheme="minorHAnsi" w:cstheme="minorHAnsi"/>
          <w:sz w:val="22"/>
          <w:szCs w:val="22"/>
          <w:lang w:val="hy-AM"/>
        </w:rPr>
      </w:pPr>
    </w:p>
    <w:tbl>
      <w:tblPr>
        <w:tblStyle w:val="TableGrid"/>
        <w:tblW w:w="9752" w:type="dxa"/>
        <w:tblInd w:w="-5" w:type="dxa"/>
        <w:tblLook w:val="04A0" w:firstRow="1" w:lastRow="0" w:firstColumn="1" w:lastColumn="0" w:noHBand="0" w:noVBand="1"/>
      </w:tblPr>
      <w:tblGrid>
        <w:gridCol w:w="3482"/>
        <w:gridCol w:w="6270"/>
      </w:tblGrid>
      <w:tr w:rsidR="002B0B67" w:rsidRPr="002B0B67" w:rsidTr="00B92784">
        <w:tc>
          <w:tcPr>
            <w:tcW w:w="3482"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Title</w:t>
            </w: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val="en-US" w:eastAsia="ru-RU"/>
              </w:rPr>
            </w:pPr>
            <w:r w:rsidRPr="002B0B67">
              <w:rPr>
                <w:rFonts w:asciiTheme="minorHAnsi" w:eastAsia="Times New Roman" w:hAnsiTheme="minorHAnsi" w:cstheme="minorHAnsi"/>
                <w:color w:val="000000"/>
                <w:sz w:val="22"/>
                <w:szCs w:val="22"/>
                <w:lang w:val="en-US" w:eastAsia="ru-RU"/>
              </w:rPr>
              <w:t>"Social and economic situation in the Republic of Armenia in January-February" monthly informational report</w:t>
            </w:r>
          </w:p>
        </w:tc>
      </w:tr>
      <w:tr w:rsidR="002B0B67" w:rsidRPr="002B0B67" w:rsidTr="00B92784">
        <w:tc>
          <w:tcPr>
            <w:tcW w:w="3482"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Level</w:t>
            </w: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National</w:t>
            </w:r>
          </w:p>
        </w:tc>
      </w:tr>
      <w:tr w:rsidR="002B0B67" w:rsidRPr="002B0B67" w:rsidTr="00B92784">
        <w:tc>
          <w:tcPr>
            <w:tcW w:w="3482"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Frequency</w:t>
            </w: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val="en-US" w:eastAsia="ru-RU"/>
              </w:rPr>
            </w:pPr>
            <w:r w:rsidRPr="002B0B67">
              <w:rPr>
                <w:rFonts w:asciiTheme="minorHAnsi" w:eastAsia="Times New Roman" w:hAnsiTheme="minorHAnsi" w:cstheme="minorHAnsi"/>
                <w:color w:val="000000"/>
                <w:sz w:val="22"/>
                <w:szCs w:val="22"/>
                <w:lang w:val="en-US" w:eastAsia="ru-RU"/>
              </w:rPr>
              <w:t xml:space="preserve">Monthly, but the data are published only in the mentioned report </w:t>
            </w:r>
          </w:p>
        </w:tc>
      </w:tr>
      <w:tr w:rsidR="002B0B67" w:rsidRPr="002B0B67" w:rsidTr="00B92784">
        <w:tc>
          <w:tcPr>
            <w:tcW w:w="3482"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Time of publication</w:t>
            </w: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I</w:t>
            </w:r>
            <w:r w:rsidRPr="002B0B67">
              <w:rPr>
                <w:rFonts w:asciiTheme="minorHAnsi" w:eastAsia="Times New Roman" w:hAnsiTheme="minorHAnsi" w:cstheme="minorHAnsi"/>
                <w:color w:val="000000"/>
                <w:sz w:val="22"/>
                <w:szCs w:val="22"/>
                <w:lang w:val="hy-AM" w:eastAsia="ru-RU"/>
              </w:rPr>
              <w:t xml:space="preserve">I </w:t>
            </w:r>
            <w:r w:rsidRPr="002B0B67">
              <w:rPr>
                <w:rFonts w:asciiTheme="minorHAnsi" w:eastAsia="Times New Roman" w:hAnsiTheme="minorHAnsi" w:cstheme="minorHAnsi"/>
                <w:color w:val="000000"/>
                <w:sz w:val="22"/>
                <w:szCs w:val="22"/>
                <w:lang w:eastAsia="ru-RU"/>
              </w:rPr>
              <w:t>quarter, March</w:t>
            </w:r>
          </w:p>
        </w:tc>
      </w:tr>
      <w:tr w:rsidR="002B0B67" w:rsidRPr="002B0B67" w:rsidTr="00B92784">
        <w:tc>
          <w:tcPr>
            <w:tcW w:w="3482"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Language</w:t>
            </w: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Armenian, Russian</w:t>
            </w:r>
          </w:p>
        </w:tc>
      </w:tr>
      <w:tr w:rsidR="002B0B67" w:rsidRPr="00DE7575" w:rsidTr="00B92784">
        <w:tc>
          <w:tcPr>
            <w:tcW w:w="3482"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Source</w:t>
            </w:r>
          </w:p>
        </w:tc>
        <w:tc>
          <w:tcPr>
            <w:tcW w:w="6270" w:type="dxa"/>
          </w:tcPr>
          <w:p w:rsidR="002B0B67" w:rsidRPr="002B0B67" w:rsidRDefault="004B2715"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hyperlink r:id="rId27" w:history="1">
              <w:r w:rsidR="002B0B67" w:rsidRPr="002B0B67">
                <w:rPr>
                  <w:rStyle w:val="Hyperlink"/>
                  <w:rFonts w:asciiTheme="minorHAnsi" w:hAnsiTheme="minorHAnsi" w:cstheme="minorHAnsi"/>
                  <w:sz w:val="22"/>
                  <w:szCs w:val="22"/>
                </w:rPr>
                <w:t>http://armstat.am/am/?nid=82&amp;id=1890</w:t>
              </w:r>
            </w:hyperlink>
          </w:p>
        </w:tc>
      </w:tr>
      <w:tr w:rsidR="002B0B67" w:rsidRPr="002B0B67" w:rsidTr="00B92784">
        <w:tc>
          <w:tcPr>
            <w:tcW w:w="3482" w:type="dxa"/>
            <w:vMerge w:val="restart"/>
            <w:vAlign w:val="center"/>
          </w:tcPr>
          <w:p w:rsidR="002B0B67" w:rsidRPr="002B0B67" w:rsidRDefault="002B0B67" w:rsidP="00996251">
            <w:pPr>
              <w:widowControl w:val="0"/>
              <w:autoSpaceDE w:val="0"/>
              <w:autoSpaceDN w:val="0"/>
              <w:adjustRightInd w:val="0"/>
              <w:jc w:val="center"/>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Type of activity</w:t>
            </w: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Extraction of metal ore</w:t>
            </w:r>
          </w:p>
        </w:tc>
      </w:tr>
      <w:tr w:rsidR="002B0B67" w:rsidRPr="002B0B67" w:rsidTr="00B92784">
        <w:tc>
          <w:tcPr>
            <w:tcW w:w="3482" w:type="dxa"/>
            <w:vMerge/>
            <w:vAlign w:val="center"/>
          </w:tcPr>
          <w:p w:rsidR="002B0B67" w:rsidRPr="002B0B67" w:rsidRDefault="002B0B67" w:rsidP="00996251">
            <w:pPr>
              <w:widowControl w:val="0"/>
              <w:autoSpaceDE w:val="0"/>
              <w:autoSpaceDN w:val="0"/>
              <w:adjustRightInd w:val="0"/>
              <w:jc w:val="center"/>
              <w:rPr>
                <w:rFonts w:asciiTheme="minorHAnsi" w:eastAsia="Times New Roman" w:hAnsiTheme="minorHAnsi" w:cstheme="minorHAnsi"/>
                <w:color w:val="000000"/>
                <w:sz w:val="22"/>
                <w:szCs w:val="22"/>
                <w:lang w:eastAsia="ru-RU"/>
              </w:rPr>
            </w:pP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Other mining and quarrying</w:t>
            </w:r>
          </w:p>
        </w:tc>
      </w:tr>
      <w:tr w:rsidR="002B0B67" w:rsidRPr="002B0B67" w:rsidTr="00B92784">
        <w:tc>
          <w:tcPr>
            <w:tcW w:w="3482" w:type="dxa"/>
            <w:vMerge/>
            <w:vAlign w:val="center"/>
          </w:tcPr>
          <w:p w:rsidR="002B0B67" w:rsidRPr="002B0B67" w:rsidRDefault="002B0B67" w:rsidP="00996251">
            <w:pPr>
              <w:widowControl w:val="0"/>
              <w:autoSpaceDE w:val="0"/>
              <w:autoSpaceDN w:val="0"/>
              <w:adjustRightInd w:val="0"/>
              <w:jc w:val="center"/>
              <w:rPr>
                <w:rFonts w:asciiTheme="minorHAnsi" w:eastAsia="Times New Roman" w:hAnsiTheme="minorHAnsi" w:cstheme="minorHAnsi"/>
                <w:color w:val="000000"/>
                <w:sz w:val="22"/>
                <w:szCs w:val="22"/>
                <w:lang w:eastAsia="ru-RU"/>
              </w:rPr>
            </w:pP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val="en-US" w:eastAsia="ru-RU"/>
              </w:rPr>
            </w:pPr>
            <w:r w:rsidRPr="002B0B67">
              <w:rPr>
                <w:rFonts w:asciiTheme="minorHAnsi" w:eastAsia="Times New Roman" w:hAnsiTheme="minorHAnsi" w:cstheme="minorHAnsi"/>
                <w:color w:val="000000"/>
                <w:sz w:val="22"/>
                <w:szCs w:val="22"/>
                <w:lang w:val="en-US" w:eastAsia="ru-RU"/>
              </w:rPr>
              <w:t>Mining and quarrying related activity</w:t>
            </w:r>
          </w:p>
        </w:tc>
      </w:tr>
      <w:tr w:rsidR="002B0B67" w:rsidRPr="002B0B67" w:rsidTr="00B92784">
        <w:tc>
          <w:tcPr>
            <w:tcW w:w="3482" w:type="dxa"/>
            <w:vAlign w:val="center"/>
          </w:tcPr>
          <w:p w:rsidR="002B0B67" w:rsidRPr="002B0B67" w:rsidRDefault="002B0B67" w:rsidP="00996251">
            <w:pPr>
              <w:widowControl w:val="0"/>
              <w:autoSpaceDE w:val="0"/>
              <w:autoSpaceDN w:val="0"/>
              <w:adjustRightInd w:val="0"/>
              <w:jc w:val="center"/>
              <w:rPr>
                <w:rFonts w:asciiTheme="minorHAnsi" w:eastAsia="Times New Roman" w:hAnsiTheme="minorHAnsi" w:cstheme="minorHAnsi"/>
                <w:sz w:val="22"/>
                <w:szCs w:val="22"/>
                <w:lang w:eastAsia="ru-RU"/>
              </w:rPr>
            </w:pPr>
            <w:r w:rsidRPr="002B0B67">
              <w:rPr>
                <w:rFonts w:asciiTheme="minorHAnsi" w:eastAsia="Times New Roman" w:hAnsiTheme="minorHAnsi" w:cstheme="minorHAnsi"/>
                <w:sz w:val="22"/>
                <w:szCs w:val="22"/>
                <w:lang w:eastAsia="ru-RU"/>
              </w:rPr>
              <w:t>Indicators</w:t>
            </w:r>
          </w:p>
        </w:tc>
        <w:tc>
          <w:tcPr>
            <w:tcW w:w="6270" w:type="dxa"/>
          </w:tcPr>
          <w:p w:rsidR="002B0B67" w:rsidRPr="002B0B67" w:rsidRDefault="002B0B67" w:rsidP="00996251">
            <w:pPr>
              <w:widowControl w:val="0"/>
              <w:autoSpaceDE w:val="0"/>
              <w:autoSpaceDN w:val="0"/>
              <w:adjustRightInd w:val="0"/>
              <w:jc w:val="center"/>
              <w:rPr>
                <w:rFonts w:asciiTheme="minorHAnsi" w:eastAsia="Times New Roman" w:hAnsiTheme="minorHAnsi" w:cstheme="minorHAnsi"/>
                <w:sz w:val="22"/>
                <w:szCs w:val="22"/>
                <w:lang w:val="en-US" w:eastAsia="ru-RU"/>
              </w:rPr>
            </w:pPr>
            <w:r w:rsidRPr="002B0B67">
              <w:rPr>
                <w:rFonts w:asciiTheme="minorHAnsi" w:eastAsia="Times New Roman" w:hAnsiTheme="minorHAnsi" w:cstheme="minorHAnsi"/>
                <w:sz w:val="22"/>
                <w:szCs w:val="22"/>
                <w:lang w:val="en-US" w:eastAsia="ru-RU"/>
              </w:rPr>
              <w:t>In the enclosed Excel file</w:t>
            </w:r>
          </w:p>
        </w:tc>
      </w:tr>
      <w:tr w:rsidR="002B0B67" w:rsidRPr="002B0B67" w:rsidTr="00B92784">
        <w:tc>
          <w:tcPr>
            <w:tcW w:w="3482"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val="en-US" w:eastAsia="ru-RU"/>
              </w:rPr>
            </w:pP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Foreign investments</w:t>
            </w:r>
          </w:p>
        </w:tc>
      </w:tr>
      <w:tr w:rsidR="002B0B67" w:rsidRPr="002B0B67" w:rsidTr="00B92784">
        <w:tc>
          <w:tcPr>
            <w:tcW w:w="3482"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Foreign direct investments</w:t>
            </w:r>
          </w:p>
        </w:tc>
      </w:tr>
      <w:tr w:rsidR="002B0B67" w:rsidRPr="002B0B67" w:rsidTr="00B92784">
        <w:tc>
          <w:tcPr>
            <w:tcW w:w="3482"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r w:rsidRPr="002B0B67">
              <w:rPr>
                <w:rFonts w:asciiTheme="minorHAnsi" w:eastAsia="Times New Roman" w:hAnsiTheme="minorHAnsi" w:cstheme="minorHAnsi"/>
                <w:color w:val="000000"/>
                <w:sz w:val="22"/>
                <w:szCs w:val="22"/>
                <w:lang w:eastAsia="ru-RU"/>
              </w:rPr>
              <w:t>Foreign investments by country</w:t>
            </w:r>
          </w:p>
        </w:tc>
      </w:tr>
      <w:tr w:rsidR="002B0B67" w:rsidRPr="002B0B67" w:rsidTr="00B92784">
        <w:tc>
          <w:tcPr>
            <w:tcW w:w="3482"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eastAsia="ru-RU"/>
              </w:rPr>
            </w:pPr>
          </w:p>
        </w:tc>
        <w:tc>
          <w:tcPr>
            <w:tcW w:w="6270" w:type="dxa"/>
          </w:tcPr>
          <w:p w:rsidR="002B0B67" w:rsidRPr="002B0B67" w:rsidRDefault="002B0B67" w:rsidP="00996251">
            <w:pPr>
              <w:widowControl w:val="0"/>
              <w:autoSpaceDE w:val="0"/>
              <w:autoSpaceDN w:val="0"/>
              <w:adjustRightInd w:val="0"/>
              <w:jc w:val="both"/>
              <w:rPr>
                <w:rFonts w:asciiTheme="minorHAnsi" w:eastAsia="Times New Roman" w:hAnsiTheme="minorHAnsi" w:cstheme="minorHAnsi"/>
                <w:color w:val="000000"/>
                <w:sz w:val="22"/>
                <w:szCs w:val="22"/>
                <w:lang w:val="en-US" w:eastAsia="ru-RU"/>
              </w:rPr>
            </w:pPr>
            <w:r w:rsidRPr="002B0B67">
              <w:rPr>
                <w:rFonts w:asciiTheme="minorHAnsi" w:eastAsia="Times New Roman" w:hAnsiTheme="minorHAnsi" w:cstheme="minorHAnsi"/>
                <w:color w:val="000000"/>
                <w:sz w:val="22"/>
                <w:szCs w:val="22"/>
                <w:lang w:val="en-US" w:eastAsia="ru-RU"/>
              </w:rPr>
              <w:t>Foreign direct investments by country</w:t>
            </w:r>
          </w:p>
        </w:tc>
      </w:tr>
    </w:tbl>
    <w:p w:rsidR="002B0B67" w:rsidRPr="002B0B67" w:rsidRDefault="002B0B67" w:rsidP="00996251">
      <w:pPr>
        <w:autoSpaceDE w:val="0"/>
        <w:autoSpaceDN w:val="0"/>
        <w:adjustRightInd w:val="0"/>
        <w:jc w:val="both"/>
        <w:rPr>
          <w:rFonts w:asciiTheme="minorHAnsi" w:hAnsiTheme="minorHAnsi" w:cstheme="minorHAnsi"/>
          <w:sz w:val="22"/>
          <w:szCs w:val="22"/>
        </w:rPr>
      </w:pPr>
    </w:p>
    <w:p w:rsidR="002B0B67" w:rsidRPr="002B0B67" w:rsidRDefault="002B0B67" w:rsidP="00996251">
      <w:pPr>
        <w:autoSpaceDE w:val="0"/>
        <w:autoSpaceDN w:val="0"/>
        <w:adjustRightInd w:val="0"/>
        <w:jc w:val="both"/>
        <w:rPr>
          <w:rFonts w:asciiTheme="minorHAnsi" w:hAnsiTheme="minorHAnsi" w:cstheme="minorHAnsi"/>
          <w:sz w:val="22"/>
          <w:szCs w:val="22"/>
          <w:lang w:val="hy-AM"/>
        </w:rPr>
      </w:pPr>
    </w:p>
    <w:p w:rsidR="002B0B67" w:rsidRPr="002B0B67" w:rsidRDefault="002B0B67" w:rsidP="00996251">
      <w:pPr>
        <w:jc w:val="both"/>
        <w:rPr>
          <w:rFonts w:asciiTheme="minorHAnsi" w:hAnsiTheme="minorHAnsi" w:cstheme="minorHAnsi"/>
          <w:b/>
          <w:sz w:val="22"/>
          <w:szCs w:val="22"/>
        </w:rPr>
      </w:pPr>
    </w:p>
    <w:p w:rsidR="00B92784" w:rsidRDefault="00B92784" w:rsidP="00B92784">
      <w:pPr>
        <w:pStyle w:val="Caption"/>
        <w:keepNext/>
      </w:pPr>
      <w:r>
        <w:t xml:space="preserve">Table </w:t>
      </w:r>
      <w:r w:rsidR="004B2715">
        <w:fldChar w:fldCharType="begin"/>
      </w:r>
      <w:r w:rsidR="004B2715">
        <w:instrText xml:space="preserve"> SEQ Table \* ARABIC </w:instrText>
      </w:r>
      <w:r w:rsidR="004B2715">
        <w:fldChar w:fldCharType="separate"/>
      </w:r>
      <w:r>
        <w:rPr>
          <w:noProof/>
        </w:rPr>
        <w:t>14</w:t>
      </w:r>
      <w:r w:rsidR="004B2715">
        <w:rPr>
          <w:noProof/>
        </w:rPr>
        <w:fldChar w:fldCharType="end"/>
      </w:r>
      <w:r>
        <w:t xml:space="preserve">. </w:t>
      </w:r>
      <w:r w:rsidRPr="002907CC">
        <w:t>Volume of net inflows of foreign investments in the real sector by types of activity, million AMD</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2881"/>
        <w:gridCol w:w="990"/>
        <w:gridCol w:w="990"/>
        <w:gridCol w:w="990"/>
        <w:gridCol w:w="990"/>
        <w:gridCol w:w="1170"/>
        <w:gridCol w:w="1170"/>
      </w:tblGrid>
      <w:tr w:rsidR="002B0B67" w:rsidRPr="002B0B67" w:rsidTr="00B92784">
        <w:trPr>
          <w:trHeight w:val="242"/>
          <w:tblHeader/>
        </w:trPr>
        <w:tc>
          <w:tcPr>
            <w:tcW w:w="652" w:type="dxa"/>
            <w:vMerge w:val="restart"/>
            <w:shd w:val="clear" w:color="auto" w:fill="auto"/>
            <w:noWrap/>
          </w:tcPr>
          <w:p w:rsidR="002B0B67" w:rsidRPr="002B0B67" w:rsidRDefault="002B0B67" w:rsidP="00996251">
            <w:pPr>
              <w:ind w:left="-113" w:right="-57"/>
              <w:jc w:val="center"/>
              <w:rPr>
                <w:rFonts w:asciiTheme="minorHAnsi" w:hAnsiTheme="minorHAnsi" w:cstheme="minorHAnsi"/>
                <w:b/>
                <w:color w:val="0000FF"/>
                <w:sz w:val="22"/>
                <w:szCs w:val="22"/>
                <w:u w:val="single"/>
              </w:rPr>
            </w:pPr>
            <w:r w:rsidRPr="002B0B67">
              <w:rPr>
                <w:rFonts w:asciiTheme="minorHAnsi" w:hAnsiTheme="minorHAnsi" w:cstheme="minorHAnsi"/>
                <w:b/>
                <w:sz w:val="22"/>
                <w:szCs w:val="22"/>
              </w:rPr>
              <w:t xml:space="preserve">Code </w:t>
            </w:r>
            <w:r w:rsidRPr="002B0B67">
              <w:rPr>
                <w:rStyle w:val="FootnoteReference"/>
                <w:rFonts w:asciiTheme="minorHAnsi" w:hAnsiTheme="minorHAnsi" w:cstheme="minorHAnsi"/>
                <w:b/>
                <w:sz w:val="22"/>
                <w:szCs w:val="22"/>
              </w:rPr>
              <w:footnoteReference w:customMarkFollows="1" w:id="1"/>
              <w:t>1</w:t>
            </w:r>
          </w:p>
        </w:tc>
        <w:tc>
          <w:tcPr>
            <w:tcW w:w="2881" w:type="dxa"/>
            <w:vMerge w:val="restart"/>
            <w:shd w:val="clear" w:color="auto" w:fill="auto"/>
            <w:vAlign w:val="center"/>
          </w:tcPr>
          <w:p w:rsidR="002B0B67" w:rsidRPr="002B0B67" w:rsidRDefault="002B0B67" w:rsidP="00996251">
            <w:pPr>
              <w:jc w:val="center"/>
              <w:rPr>
                <w:rFonts w:asciiTheme="minorHAnsi" w:hAnsiTheme="minorHAnsi" w:cstheme="minorHAnsi"/>
                <w:b/>
                <w:sz w:val="22"/>
                <w:szCs w:val="22"/>
              </w:rPr>
            </w:pPr>
            <w:r w:rsidRPr="002B0B67">
              <w:rPr>
                <w:rFonts w:asciiTheme="minorHAnsi" w:hAnsiTheme="minorHAnsi" w:cstheme="minorHAnsi"/>
                <w:b/>
                <w:sz w:val="22"/>
                <w:szCs w:val="22"/>
              </w:rPr>
              <w:t xml:space="preserve">Type of activity (by NACE </w:t>
            </w:r>
          </w:p>
          <w:p w:rsidR="002B0B67" w:rsidRPr="002B0B67" w:rsidRDefault="002B0B67" w:rsidP="00996251">
            <w:pPr>
              <w:jc w:val="center"/>
              <w:rPr>
                <w:rFonts w:asciiTheme="minorHAnsi" w:hAnsiTheme="minorHAnsi" w:cstheme="minorHAnsi"/>
                <w:b/>
                <w:sz w:val="22"/>
                <w:szCs w:val="22"/>
              </w:rPr>
            </w:pPr>
            <w:r w:rsidRPr="002B0B67">
              <w:rPr>
                <w:rFonts w:asciiTheme="minorHAnsi" w:hAnsiTheme="minorHAnsi" w:cstheme="minorHAnsi"/>
                <w:b/>
                <w:sz w:val="22"/>
                <w:szCs w:val="22"/>
              </w:rPr>
              <w:t>REV.  2)</w:t>
            </w:r>
          </w:p>
          <w:p w:rsidR="002B0B67" w:rsidRPr="002B0B67" w:rsidRDefault="002B0B67" w:rsidP="00996251">
            <w:pPr>
              <w:jc w:val="center"/>
              <w:rPr>
                <w:rFonts w:asciiTheme="minorHAnsi" w:hAnsiTheme="minorHAnsi" w:cstheme="minorHAnsi"/>
                <w:sz w:val="22"/>
                <w:szCs w:val="22"/>
              </w:rPr>
            </w:pPr>
          </w:p>
        </w:tc>
        <w:tc>
          <w:tcPr>
            <w:tcW w:w="1980" w:type="dxa"/>
            <w:gridSpan w:val="2"/>
            <w:shd w:val="clear" w:color="auto" w:fill="auto"/>
            <w:noWrap/>
          </w:tcPr>
          <w:p w:rsidR="002B0B67" w:rsidRPr="002B0B67" w:rsidRDefault="002B0B67" w:rsidP="00996251">
            <w:pPr>
              <w:jc w:val="center"/>
              <w:rPr>
                <w:rFonts w:asciiTheme="minorHAnsi" w:hAnsiTheme="minorHAnsi" w:cstheme="minorHAnsi"/>
                <w:sz w:val="22"/>
                <w:szCs w:val="22"/>
              </w:rPr>
            </w:pPr>
            <w:r w:rsidRPr="002B0B67">
              <w:rPr>
                <w:rFonts w:asciiTheme="minorHAnsi" w:hAnsiTheme="minorHAnsi" w:cstheme="minorHAnsi"/>
                <w:b/>
                <w:sz w:val="22"/>
                <w:szCs w:val="22"/>
              </w:rPr>
              <w:t>January-December 2015</w:t>
            </w:r>
            <w:r w:rsidRPr="002B0B67">
              <w:rPr>
                <w:rFonts w:asciiTheme="minorHAnsi" w:hAnsiTheme="minorHAnsi" w:cstheme="minorHAnsi"/>
                <w:b/>
                <w:sz w:val="22"/>
                <w:szCs w:val="22"/>
                <w:vertAlign w:val="superscript"/>
              </w:rPr>
              <w:sym w:font="Symbol" w:char="F0E0"/>
            </w:r>
          </w:p>
        </w:tc>
        <w:tc>
          <w:tcPr>
            <w:tcW w:w="1980" w:type="dxa"/>
            <w:gridSpan w:val="2"/>
          </w:tcPr>
          <w:p w:rsidR="002B0B67" w:rsidRPr="002B0B67" w:rsidRDefault="002B0B67" w:rsidP="00996251">
            <w:pPr>
              <w:jc w:val="center"/>
              <w:rPr>
                <w:rFonts w:asciiTheme="minorHAnsi" w:hAnsiTheme="minorHAnsi" w:cstheme="minorHAnsi"/>
                <w:sz w:val="22"/>
                <w:szCs w:val="22"/>
              </w:rPr>
            </w:pPr>
            <w:r w:rsidRPr="002B0B67">
              <w:rPr>
                <w:rFonts w:asciiTheme="minorHAnsi" w:hAnsiTheme="minorHAnsi" w:cstheme="minorHAnsi"/>
                <w:b/>
                <w:sz w:val="22"/>
                <w:szCs w:val="22"/>
              </w:rPr>
              <w:t>January-December 2016</w:t>
            </w:r>
          </w:p>
        </w:tc>
        <w:tc>
          <w:tcPr>
            <w:tcW w:w="2340" w:type="dxa"/>
            <w:gridSpan w:val="2"/>
            <w:vMerge w:val="restart"/>
          </w:tcPr>
          <w:p w:rsidR="002B0B67" w:rsidRPr="002B0B67" w:rsidRDefault="002B0B67" w:rsidP="00996251">
            <w:pPr>
              <w:jc w:val="center"/>
              <w:rPr>
                <w:rFonts w:asciiTheme="minorHAnsi" w:hAnsiTheme="minorHAnsi" w:cstheme="minorHAnsi"/>
                <w:sz w:val="22"/>
                <w:szCs w:val="22"/>
              </w:rPr>
            </w:pPr>
            <w:r w:rsidRPr="002B0B67">
              <w:rPr>
                <w:rFonts w:asciiTheme="minorHAnsi" w:hAnsiTheme="minorHAnsi" w:cstheme="minorHAnsi"/>
                <w:b/>
                <w:bCs/>
                <w:sz w:val="22"/>
                <w:szCs w:val="22"/>
              </w:rPr>
              <w:t>Absolute change</w:t>
            </w:r>
          </w:p>
        </w:tc>
      </w:tr>
      <w:tr w:rsidR="002B0B67" w:rsidRPr="002B0B67" w:rsidTr="00B92784">
        <w:trPr>
          <w:trHeight w:val="255"/>
          <w:tblHeader/>
        </w:trPr>
        <w:tc>
          <w:tcPr>
            <w:tcW w:w="652" w:type="dxa"/>
            <w:vMerge/>
            <w:shd w:val="clear" w:color="auto" w:fill="auto"/>
            <w:noWrap/>
            <w:vAlign w:val="bottom"/>
          </w:tcPr>
          <w:p w:rsidR="002B0B67" w:rsidRPr="002B0B67" w:rsidRDefault="002B0B67" w:rsidP="00996251">
            <w:pPr>
              <w:rPr>
                <w:rFonts w:asciiTheme="minorHAnsi" w:hAnsiTheme="minorHAnsi" w:cstheme="minorHAnsi"/>
                <w:sz w:val="22"/>
                <w:szCs w:val="22"/>
              </w:rPr>
            </w:pPr>
          </w:p>
        </w:tc>
        <w:tc>
          <w:tcPr>
            <w:tcW w:w="2881" w:type="dxa"/>
            <w:vMerge/>
            <w:shd w:val="clear" w:color="auto" w:fill="auto"/>
            <w:vAlign w:val="bottom"/>
          </w:tcPr>
          <w:p w:rsidR="002B0B67" w:rsidRPr="002B0B67" w:rsidRDefault="002B0B67" w:rsidP="00996251">
            <w:pPr>
              <w:rPr>
                <w:rFonts w:asciiTheme="minorHAnsi" w:hAnsiTheme="minorHAnsi" w:cstheme="minorHAnsi"/>
                <w:sz w:val="22"/>
                <w:szCs w:val="22"/>
              </w:rPr>
            </w:pPr>
          </w:p>
        </w:tc>
        <w:tc>
          <w:tcPr>
            <w:tcW w:w="1980" w:type="dxa"/>
            <w:gridSpan w:val="2"/>
            <w:shd w:val="clear" w:color="auto" w:fill="auto"/>
            <w:noWrap/>
            <w:vAlign w:val="bottom"/>
          </w:tcPr>
          <w:p w:rsidR="002B0B67" w:rsidRPr="002B0B67" w:rsidRDefault="002B0B67" w:rsidP="00996251">
            <w:pPr>
              <w:jc w:val="center"/>
              <w:rPr>
                <w:rFonts w:asciiTheme="minorHAnsi" w:hAnsiTheme="minorHAnsi" w:cstheme="minorHAnsi"/>
                <w:b/>
                <w:sz w:val="22"/>
                <w:szCs w:val="22"/>
              </w:rPr>
            </w:pPr>
            <w:r w:rsidRPr="002B0B67">
              <w:rPr>
                <w:rFonts w:asciiTheme="minorHAnsi" w:hAnsiTheme="minorHAnsi" w:cstheme="minorHAnsi"/>
                <w:b/>
                <w:sz w:val="22"/>
                <w:szCs w:val="22"/>
              </w:rPr>
              <w:t>Net inflows</w:t>
            </w:r>
            <w:r w:rsidRPr="002B0B67">
              <w:rPr>
                <w:rStyle w:val="FootnoteReference"/>
                <w:rFonts w:asciiTheme="minorHAnsi" w:hAnsiTheme="minorHAnsi" w:cstheme="minorHAnsi"/>
                <w:b/>
                <w:sz w:val="22"/>
                <w:szCs w:val="22"/>
              </w:rPr>
              <w:footnoteReference w:customMarkFollows="1" w:id="2"/>
              <w:t>2</w:t>
            </w:r>
          </w:p>
        </w:tc>
        <w:tc>
          <w:tcPr>
            <w:tcW w:w="1980" w:type="dxa"/>
            <w:gridSpan w:val="2"/>
            <w:vAlign w:val="bottom"/>
          </w:tcPr>
          <w:p w:rsidR="002B0B67" w:rsidRPr="002B0B67" w:rsidRDefault="002B0B67" w:rsidP="00996251">
            <w:pPr>
              <w:jc w:val="center"/>
              <w:rPr>
                <w:rFonts w:asciiTheme="minorHAnsi" w:hAnsiTheme="minorHAnsi" w:cstheme="minorHAnsi"/>
                <w:b/>
                <w:sz w:val="22"/>
                <w:szCs w:val="22"/>
              </w:rPr>
            </w:pPr>
            <w:r w:rsidRPr="002B0B67">
              <w:rPr>
                <w:rFonts w:asciiTheme="minorHAnsi" w:hAnsiTheme="minorHAnsi" w:cstheme="minorHAnsi"/>
                <w:b/>
                <w:sz w:val="22"/>
                <w:szCs w:val="22"/>
              </w:rPr>
              <w:t>Net inflows</w:t>
            </w:r>
            <w:r w:rsidRPr="002B0B67">
              <w:rPr>
                <w:rFonts w:asciiTheme="minorHAnsi" w:hAnsiTheme="minorHAnsi" w:cstheme="minorHAnsi"/>
                <w:b/>
                <w:sz w:val="22"/>
                <w:szCs w:val="22"/>
                <w:vertAlign w:val="superscript"/>
              </w:rPr>
              <w:t>2</w:t>
            </w:r>
          </w:p>
        </w:tc>
        <w:tc>
          <w:tcPr>
            <w:tcW w:w="2340" w:type="dxa"/>
            <w:gridSpan w:val="2"/>
            <w:vMerge/>
            <w:vAlign w:val="bottom"/>
          </w:tcPr>
          <w:p w:rsidR="002B0B67" w:rsidRPr="002B0B67" w:rsidRDefault="002B0B67" w:rsidP="00996251">
            <w:pPr>
              <w:jc w:val="center"/>
              <w:rPr>
                <w:rFonts w:asciiTheme="minorHAnsi" w:hAnsiTheme="minorHAnsi" w:cstheme="minorHAnsi"/>
                <w:b/>
                <w:sz w:val="22"/>
                <w:szCs w:val="22"/>
              </w:rPr>
            </w:pPr>
          </w:p>
        </w:tc>
      </w:tr>
      <w:tr w:rsidR="002B0B67" w:rsidRPr="002B0B67" w:rsidTr="00B92784">
        <w:trPr>
          <w:trHeight w:val="255"/>
          <w:tblHeader/>
        </w:trPr>
        <w:tc>
          <w:tcPr>
            <w:tcW w:w="652" w:type="dxa"/>
            <w:vMerge/>
            <w:shd w:val="clear" w:color="auto" w:fill="auto"/>
            <w:noWrap/>
            <w:vAlign w:val="bottom"/>
          </w:tcPr>
          <w:p w:rsidR="002B0B67" w:rsidRPr="002B0B67" w:rsidRDefault="002B0B67" w:rsidP="00996251">
            <w:pPr>
              <w:rPr>
                <w:rFonts w:asciiTheme="minorHAnsi" w:hAnsiTheme="minorHAnsi" w:cstheme="minorHAnsi"/>
                <w:sz w:val="22"/>
                <w:szCs w:val="22"/>
              </w:rPr>
            </w:pPr>
          </w:p>
        </w:tc>
        <w:tc>
          <w:tcPr>
            <w:tcW w:w="2881" w:type="dxa"/>
            <w:vMerge/>
            <w:shd w:val="clear" w:color="auto" w:fill="auto"/>
            <w:vAlign w:val="bottom"/>
          </w:tcPr>
          <w:p w:rsidR="002B0B67" w:rsidRPr="002B0B67" w:rsidRDefault="002B0B67" w:rsidP="00996251">
            <w:pPr>
              <w:rPr>
                <w:rFonts w:asciiTheme="minorHAnsi" w:hAnsiTheme="minorHAnsi" w:cstheme="minorHAnsi"/>
                <w:sz w:val="22"/>
                <w:szCs w:val="22"/>
              </w:rPr>
            </w:pPr>
          </w:p>
        </w:tc>
        <w:tc>
          <w:tcPr>
            <w:tcW w:w="990" w:type="dxa"/>
            <w:shd w:val="clear" w:color="auto" w:fill="auto"/>
            <w:noWrap/>
          </w:tcPr>
          <w:p w:rsidR="002B0B67" w:rsidRPr="002B0B67" w:rsidRDefault="002B0B67" w:rsidP="00996251">
            <w:pPr>
              <w:ind w:left="-113" w:right="-113"/>
              <w:jc w:val="center"/>
              <w:rPr>
                <w:rFonts w:asciiTheme="minorHAnsi" w:hAnsiTheme="minorHAnsi" w:cstheme="minorHAnsi"/>
                <w:color w:val="000000"/>
                <w:sz w:val="22"/>
                <w:szCs w:val="22"/>
              </w:rPr>
            </w:pPr>
            <w:r w:rsidRPr="002B0B67">
              <w:rPr>
                <w:rFonts w:asciiTheme="minorHAnsi" w:hAnsiTheme="minorHAnsi" w:cstheme="minorHAnsi"/>
                <w:sz w:val="22"/>
                <w:szCs w:val="22"/>
              </w:rPr>
              <w:t>Total</w:t>
            </w:r>
            <w:r w:rsidRPr="002B0B67">
              <w:rPr>
                <w:rStyle w:val="FootnoteReference"/>
                <w:rFonts w:asciiTheme="minorHAnsi" w:hAnsiTheme="minorHAnsi" w:cstheme="minorHAnsi"/>
                <w:sz w:val="22"/>
                <w:szCs w:val="22"/>
              </w:rPr>
              <w:footnoteReference w:customMarkFollows="1" w:id="3"/>
              <w:t>3 i</w:t>
            </w:r>
            <w:r w:rsidRPr="002B0B67">
              <w:rPr>
                <w:rFonts w:asciiTheme="minorHAnsi" w:hAnsiTheme="minorHAnsi" w:cstheme="minorHAnsi"/>
                <w:sz w:val="22"/>
                <w:szCs w:val="22"/>
              </w:rPr>
              <w:t>nvestments</w:t>
            </w:r>
          </w:p>
        </w:tc>
        <w:tc>
          <w:tcPr>
            <w:tcW w:w="990" w:type="dxa"/>
          </w:tcPr>
          <w:p w:rsidR="002B0B67" w:rsidRPr="002B0B67" w:rsidRDefault="002B0B67" w:rsidP="00996251">
            <w:pPr>
              <w:ind w:left="-113" w:right="-113"/>
              <w:jc w:val="center"/>
              <w:rPr>
                <w:rFonts w:asciiTheme="minorHAnsi" w:hAnsiTheme="minorHAnsi" w:cstheme="minorHAnsi"/>
                <w:color w:val="000000"/>
                <w:sz w:val="22"/>
                <w:szCs w:val="22"/>
              </w:rPr>
            </w:pPr>
            <w:r w:rsidRPr="002B0B67">
              <w:rPr>
                <w:rFonts w:asciiTheme="minorHAnsi" w:hAnsiTheme="minorHAnsi" w:cstheme="minorHAnsi"/>
                <w:sz w:val="22"/>
                <w:szCs w:val="22"/>
              </w:rPr>
              <w:t>Of which direct investments</w:t>
            </w:r>
          </w:p>
        </w:tc>
        <w:tc>
          <w:tcPr>
            <w:tcW w:w="990" w:type="dxa"/>
          </w:tcPr>
          <w:p w:rsidR="002B0B67" w:rsidRPr="002B0B67" w:rsidRDefault="002B0B67" w:rsidP="00996251">
            <w:pPr>
              <w:ind w:left="-113" w:right="-113"/>
              <w:jc w:val="center"/>
              <w:rPr>
                <w:rFonts w:asciiTheme="minorHAnsi" w:hAnsiTheme="minorHAnsi" w:cstheme="minorHAnsi"/>
                <w:color w:val="000000"/>
                <w:sz w:val="22"/>
                <w:szCs w:val="22"/>
              </w:rPr>
            </w:pPr>
            <w:r w:rsidRPr="002B0B67">
              <w:rPr>
                <w:rFonts w:asciiTheme="minorHAnsi" w:hAnsiTheme="minorHAnsi" w:cstheme="minorHAnsi"/>
                <w:sz w:val="22"/>
                <w:szCs w:val="22"/>
              </w:rPr>
              <w:t>Total</w:t>
            </w:r>
            <w:r w:rsidRPr="002B0B67">
              <w:rPr>
                <w:rStyle w:val="FootnoteReference"/>
                <w:rFonts w:asciiTheme="minorHAnsi" w:hAnsiTheme="minorHAnsi" w:cstheme="minorHAnsi"/>
                <w:sz w:val="22"/>
                <w:szCs w:val="22"/>
              </w:rPr>
              <w:footnoteReference w:customMarkFollows="1" w:id="4"/>
              <w:t>3 i</w:t>
            </w:r>
            <w:r w:rsidRPr="002B0B67">
              <w:rPr>
                <w:rFonts w:asciiTheme="minorHAnsi" w:hAnsiTheme="minorHAnsi" w:cstheme="minorHAnsi"/>
                <w:sz w:val="22"/>
                <w:szCs w:val="22"/>
              </w:rPr>
              <w:t>nvestments</w:t>
            </w:r>
          </w:p>
        </w:tc>
        <w:tc>
          <w:tcPr>
            <w:tcW w:w="990" w:type="dxa"/>
          </w:tcPr>
          <w:p w:rsidR="002B0B67" w:rsidRPr="002B0B67" w:rsidRDefault="002B0B67" w:rsidP="00996251">
            <w:pPr>
              <w:ind w:left="-113" w:right="-113"/>
              <w:jc w:val="center"/>
              <w:rPr>
                <w:rFonts w:asciiTheme="minorHAnsi" w:hAnsiTheme="minorHAnsi" w:cstheme="minorHAnsi"/>
                <w:color w:val="000000"/>
                <w:sz w:val="22"/>
                <w:szCs w:val="22"/>
              </w:rPr>
            </w:pPr>
            <w:r w:rsidRPr="002B0B67">
              <w:rPr>
                <w:rFonts w:asciiTheme="minorHAnsi" w:hAnsiTheme="minorHAnsi" w:cstheme="minorHAnsi"/>
                <w:sz w:val="22"/>
                <w:szCs w:val="22"/>
              </w:rPr>
              <w:t>Of which direct investments</w:t>
            </w:r>
          </w:p>
        </w:tc>
        <w:tc>
          <w:tcPr>
            <w:tcW w:w="1170" w:type="dxa"/>
          </w:tcPr>
          <w:p w:rsidR="002B0B67" w:rsidRPr="002B0B67" w:rsidRDefault="002B0B67" w:rsidP="00996251">
            <w:pPr>
              <w:ind w:left="-113" w:right="-113"/>
              <w:jc w:val="center"/>
              <w:rPr>
                <w:rFonts w:asciiTheme="minorHAnsi" w:hAnsiTheme="minorHAnsi" w:cstheme="minorHAnsi"/>
                <w:color w:val="000000"/>
                <w:sz w:val="22"/>
                <w:szCs w:val="22"/>
              </w:rPr>
            </w:pPr>
            <w:r w:rsidRPr="002B0B67">
              <w:rPr>
                <w:rFonts w:asciiTheme="minorHAnsi" w:hAnsiTheme="minorHAnsi" w:cstheme="minorHAnsi"/>
                <w:sz w:val="22"/>
                <w:szCs w:val="22"/>
              </w:rPr>
              <w:t>Total</w:t>
            </w:r>
            <w:r w:rsidRPr="002B0B67">
              <w:rPr>
                <w:rStyle w:val="FootnoteReference"/>
                <w:rFonts w:asciiTheme="minorHAnsi" w:hAnsiTheme="minorHAnsi" w:cstheme="minorHAnsi"/>
                <w:sz w:val="22"/>
                <w:szCs w:val="22"/>
              </w:rPr>
              <w:footnoteReference w:customMarkFollows="1" w:id="5"/>
              <w:t>3 i</w:t>
            </w:r>
            <w:r w:rsidRPr="002B0B67">
              <w:rPr>
                <w:rFonts w:asciiTheme="minorHAnsi" w:hAnsiTheme="minorHAnsi" w:cstheme="minorHAnsi"/>
                <w:sz w:val="22"/>
                <w:szCs w:val="22"/>
              </w:rPr>
              <w:t>nvestments</w:t>
            </w:r>
          </w:p>
        </w:tc>
        <w:tc>
          <w:tcPr>
            <w:tcW w:w="1170" w:type="dxa"/>
            <w:shd w:val="clear" w:color="auto" w:fill="auto"/>
            <w:noWrap/>
          </w:tcPr>
          <w:p w:rsidR="002B0B67" w:rsidRPr="002B0B67" w:rsidRDefault="002B0B67" w:rsidP="00996251">
            <w:pPr>
              <w:ind w:left="-113" w:right="-113"/>
              <w:jc w:val="center"/>
              <w:rPr>
                <w:rFonts w:asciiTheme="minorHAnsi" w:hAnsiTheme="minorHAnsi" w:cstheme="minorHAnsi"/>
                <w:color w:val="000000"/>
                <w:sz w:val="22"/>
                <w:szCs w:val="22"/>
              </w:rPr>
            </w:pPr>
            <w:r w:rsidRPr="002B0B67">
              <w:rPr>
                <w:rFonts w:asciiTheme="minorHAnsi" w:hAnsiTheme="minorHAnsi" w:cstheme="minorHAnsi"/>
                <w:sz w:val="22"/>
                <w:szCs w:val="22"/>
              </w:rPr>
              <w:t>Of which direct investments</w:t>
            </w:r>
          </w:p>
        </w:tc>
      </w:tr>
      <w:tr w:rsidR="002B0B67" w:rsidRPr="002B0B67" w:rsidTr="00B92784">
        <w:trPr>
          <w:trHeight w:val="255"/>
        </w:trPr>
        <w:tc>
          <w:tcPr>
            <w:tcW w:w="652" w:type="dxa"/>
            <w:shd w:val="clear" w:color="auto" w:fill="auto"/>
            <w:noWrap/>
            <w:vAlign w:val="bottom"/>
          </w:tcPr>
          <w:p w:rsidR="002B0B67" w:rsidRPr="002B0B67" w:rsidRDefault="002B0B67" w:rsidP="00996251">
            <w:pPr>
              <w:rPr>
                <w:rFonts w:asciiTheme="minorHAnsi" w:hAnsiTheme="minorHAnsi" w:cstheme="minorHAnsi"/>
                <w:b/>
                <w:sz w:val="22"/>
                <w:szCs w:val="22"/>
              </w:rPr>
            </w:pPr>
          </w:p>
        </w:tc>
        <w:tc>
          <w:tcPr>
            <w:tcW w:w="2881" w:type="dxa"/>
            <w:shd w:val="clear" w:color="auto" w:fill="auto"/>
            <w:vAlign w:val="bottom"/>
          </w:tcPr>
          <w:p w:rsidR="002B0B67" w:rsidRPr="002B0B67" w:rsidRDefault="002B0B67" w:rsidP="00996251">
            <w:pPr>
              <w:ind w:left="165"/>
              <w:outlineLvl w:val="0"/>
              <w:rPr>
                <w:rFonts w:asciiTheme="minorHAnsi" w:hAnsiTheme="minorHAnsi" w:cstheme="minorHAnsi"/>
                <w:b/>
                <w:bCs/>
                <w:sz w:val="22"/>
                <w:szCs w:val="22"/>
              </w:rPr>
            </w:pPr>
            <w:r w:rsidRPr="002B0B67">
              <w:rPr>
                <w:rFonts w:asciiTheme="minorHAnsi" w:hAnsiTheme="minorHAnsi" w:cstheme="minorHAnsi"/>
                <w:b/>
                <w:bCs/>
                <w:sz w:val="22"/>
                <w:szCs w:val="22"/>
              </w:rPr>
              <w:t>TOTAL</w:t>
            </w:r>
          </w:p>
        </w:tc>
        <w:tc>
          <w:tcPr>
            <w:tcW w:w="990" w:type="dxa"/>
            <w:shd w:val="clear" w:color="auto" w:fill="auto"/>
            <w:noWrap/>
            <w:vAlign w:val="bottom"/>
          </w:tcPr>
          <w:p w:rsidR="002B0B67" w:rsidRPr="002B0B67" w:rsidRDefault="002B0B67" w:rsidP="00996251">
            <w:pPr>
              <w:jc w:val="right"/>
              <w:rPr>
                <w:rFonts w:asciiTheme="minorHAnsi" w:hAnsiTheme="minorHAnsi" w:cstheme="minorHAnsi"/>
                <w:b/>
                <w:bCs/>
                <w:color w:val="000000"/>
                <w:sz w:val="22"/>
                <w:szCs w:val="22"/>
              </w:rPr>
            </w:pPr>
            <w:r w:rsidRPr="002B0B67">
              <w:rPr>
                <w:rFonts w:asciiTheme="minorHAnsi" w:hAnsiTheme="minorHAnsi" w:cstheme="minorHAnsi"/>
                <w:b/>
                <w:bCs/>
                <w:color w:val="000000"/>
                <w:sz w:val="22"/>
                <w:szCs w:val="22"/>
              </w:rPr>
              <w:t>118 409,3</w:t>
            </w:r>
          </w:p>
        </w:tc>
        <w:tc>
          <w:tcPr>
            <w:tcW w:w="990" w:type="dxa"/>
            <w:vAlign w:val="bottom"/>
          </w:tcPr>
          <w:p w:rsidR="002B0B67" w:rsidRPr="002B0B67" w:rsidRDefault="002B0B67" w:rsidP="00996251">
            <w:pPr>
              <w:jc w:val="right"/>
              <w:rPr>
                <w:rFonts w:asciiTheme="minorHAnsi" w:hAnsiTheme="minorHAnsi" w:cstheme="minorHAnsi"/>
                <w:b/>
                <w:bCs/>
                <w:color w:val="000000"/>
                <w:sz w:val="22"/>
                <w:szCs w:val="22"/>
              </w:rPr>
            </w:pPr>
            <w:r w:rsidRPr="002B0B67">
              <w:rPr>
                <w:rFonts w:asciiTheme="minorHAnsi" w:hAnsiTheme="minorHAnsi" w:cstheme="minorHAnsi"/>
                <w:b/>
                <w:bCs/>
                <w:color w:val="000000"/>
                <w:sz w:val="22"/>
                <w:szCs w:val="22"/>
              </w:rPr>
              <w:t>69 426,8</w:t>
            </w:r>
          </w:p>
        </w:tc>
        <w:tc>
          <w:tcPr>
            <w:tcW w:w="990" w:type="dxa"/>
            <w:vAlign w:val="bottom"/>
          </w:tcPr>
          <w:p w:rsidR="002B0B67" w:rsidRPr="002B0B67" w:rsidRDefault="002B0B67" w:rsidP="00996251">
            <w:pPr>
              <w:jc w:val="right"/>
              <w:rPr>
                <w:rFonts w:asciiTheme="minorHAnsi" w:hAnsiTheme="minorHAnsi" w:cstheme="minorHAnsi"/>
                <w:b/>
                <w:bCs/>
                <w:color w:val="000000"/>
                <w:sz w:val="22"/>
                <w:szCs w:val="22"/>
              </w:rPr>
            </w:pPr>
            <w:r w:rsidRPr="002B0B67">
              <w:rPr>
                <w:rFonts w:asciiTheme="minorHAnsi" w:hAnsiTheme="minorHAnsi" w:cstheme="minorHAnsi"/>
                <w:b/>
                <w:bCs/>
                <w:color w:val="000000"/>
                <w:sz w:val="22"/>
                <w:szCs w:val="22"/>
              </w:rPr>
              <w:t>81 581,3</w:t>
            </w:r>
          </w:p>
        </w:tc>
        <w:tc>
          <w:tcPr>
            <w:tcW w:w="990" w:type="dxa"/>
            <w:vAlign w:val="bottom"/>
          </w:tcPr>
          <w:p w:rsidR="002B0B67" w:rsidRPr="002B0B67" w:rsidRDefault="002B0B67" w:rsidP="00996251">
            <w:pPr>
              <w:jc w:val="right"/>
              <w:rPr>
                <w:rFonts w:asciiTheme="minorHAnsi" w:hAnsiTheme="minorHAnsi" w:cstheme="minorHAnsi"/>
                <w:b/>
                <w:color w:val="000000"/>
                <w:sz w:val="22"/>
                <w:szCs w:val="22"/>
              </w:rPr>
            </w:pPr>
            <w:r w:rsidRPr="002B0B67">
              <w:rPr>
                <w:rFonts w:asciiTheme="minorHAnsi" w:hAnsiTheme="minorHAnsi" w:cstheme="minorHAnsi"/>
                <w:b/>
                <w:color w:val="000000"/>
                <w:sz w:val="22"/>
                <w:szCs w:val="22"/>
              </w:rPr>
              <w:t xml:space="preserve">   62 679,3 </w:t>
            </w:r>
          </w:p>
        </w:tc>
        <w:tc>
          <w:tcPr>
            <w:tcW w:w="1170" w:type="dxa"/>
            <w:vAlign w:val="bottom"/>
          </w:tcPr>
          <w:p w:rsidR="002B0B67" w:rsidRPr="002B0B67" w:rsidRDefault="002B0B67" w:rsidP="00996251">
            <w:pPr>
              <w:jc w:val="right"/>
              <w:rPr>
                <w:rFonts w:asciiTheme="minorHAnsi" w:hAnsiTheme="minorHAnsi" w:cstheme="minorHAnsi"/>
                <w:b/>
                <w:bCs/>
                <w:color w:val="000000"/>
                <w:sz w:val="22"/>
                <w:szCs w:val="22"/>
              </w:rPr>
            </w:pPr>
            <w:r w:rsidRPr="002B0B67">
              <w:rPr>
                <w:rFonts w:asciiTheme="minorHAnsi" w:hAnsiTheme="minorHAnsi" w:cstheme="minorHAnsi"/>
                <w:b/>
                <w:bCs/>
                <w:color w:val="000000"/>
                <w:sz w:val="22"/>
                <w:szCs w:val="22"/>
              </w:rPr>
              <w:t>-36 828,0</w:t>
            </w:r>
          </w:p>
        </w:tc>
        <w:tc>
          <w:tcPr>
            <w:tcW w:w="1170" w:type="dxa"/>
            <w:shd w:val="clear" w:color="auto" w:fill="auto"/>
            <w:noWrap/>
            <w:vAlign w:val="bottom"/>
          </w:tcPr>
          <w:p w:rsidR="002B0B67" w:rsidRPr="002B0B67" w:rsidRDefault="002B0B67" w:rsidP="00996251">
            <w:pPr>
              <w:jc w:val="right"/>
              <w:rPr>
                <w:rFonts w:asciiTheme="minorHAnsi" w:hAnsiTheme="minorHAnsi" w:cstheme="minorHAnsi"/>
                <w:b/>
                <w:bCs/>
                <w:color w:val="000000"/>
                <w:sz w:val="22"/>
                <w:szCs w:val="22"/>
              </w:rPr>
            </w:pPr>
            <w:r w:rsidRPr="002B0B67">
              <w:rPr>
                <w:rFonts w:asciiTheme="minorHAnsi" w:hAnsiTheme="minorHAnsi" w:cstheme="minorHAnsi"/>
                <w:b/>
                <w:bCs/>
                <w:color w:val="000000"/>
                <w:sz w:val="22"/>
                <w:szCs w:val="22"/>
              </w:rPr>
              <w:t>-6 747,6</w:t>
            </w:r>
          </w:p>
        </w:tc>
      </w:tr>
      <w:tr w:rsidR="002B0B67" w:rsidRPr="002B0B67" w:rsidTr="00B92784">
        <w:trPr>
          <w:trHeight w:val="152"/>
        </w:trPr>
        <w:tc>
          <w:tcPr>
            <w:tcW w:w="652" w:type="dxa"/>
            <w:tcBorders>
              <w:top w:val="single" w:sz="4" w:space="0" w:color="auto"/>
              <w:left w:val="single" w:sz="4" w:space="0" w:color="auto"/>
              <w:bottom w:val="single" w:sz="4" w:space="0" w:color="auto"/>
              <w:right w:val="single" w:sz="4" w:space="0" w:color="auto"/>
            </w:tcBorders>
            <w:noWrap/>
            <w:vAlign w:val="bottom"/>
          </w:tcPr>
          <w:p w:rsidR="002B0B67" w:rsidRPr="002B0B67" w:rsidRDefault="002B0B67" w:rsidP="00996251">
            <w:pPr>
              <w:jc w:val="right"/>
              <w:rPr>
                <w:rFonts w:asciiTheme="minorHAnsi" w:hAnsiTheme="minorHAnsi" w:cstheme="minorHAnsi"/>
                <w:sz w:val="22"/>
                <w:szCs w:val="22"/>
              </w:rPr>
            </w:pPr>
            <w:r w:rsidRPr="002B0B67">
              <w:rPr>
                <w:rFonts w:asciiTheme="minorHAnsi" w:hAnsiTheme="minorHAnsi" w:cstheme="minorHAnsi"/>
                <w:sz w:val="22"/>
                <w:szCs w:val="22"/>
              </w:rPr>
              <w:t> </w:t>
            </w:r>
          </w:p>
        </w:tc>
        <w:tc>
          <w:tcPr>
            <w:tcW w:w="2881" w:type="dxa"/>
            <w:tcBorders>
              <w:top w:val="single" w:sz="4" w:space="0" w:color="auto"/>
              <w:left w:val="single" w:sz="4" w:space="0" w:color="auto"/>
              <w:bottom w:val="single" w:sz="4" w:space="0" w:color="auto"/>
              <w:right w:val="single" w:sz="4" w:space="0" w:color="auto"/>
            </w:tcBorders>
            <w:vAlign w:val="bottom"/>
          </w:tcPr>
          <w:p w:rsidR="002B0B67" w:rsidRPr="002B0B67" w:rsidRDefault="002B0B67" w:rsidP="00996251">
            <w:pPr>
              <w:rPr>
                <w:rFonts w:asciiTheme="minorHAnsi" w:hAnsiTheme="minorHAnsi" w:cstheme="minorHAnsi"/>
                <w:color w:val="000000"/>
                <w:sz w:val="22"/>
                <w:szCs w:val="22"/>
              </w:rPr>
            </w:pPr>
            <w:r w:rsidRPr="002B0B67">
              <w:rPr>
                <w:rFonts w:asciiTheme="minorHAnsi" w:hAnsiTheme="minorHAnsi" w:cstheme="minorHAnsi"/>
                <w:color w:val="000000"/>
                <w:sz w:val="22"/>
                <w:szCs w:val="22"/>
              </w:rPr>
              <w:t>including</w:t>
            </w:r>
          </w:p>
        </w:tc>
        <w:tc>
          <w:tcPr>
            <w:tcW w:w="990" w:type="dxa"/>
            <w:tcBorders>
              <w:top w:val="single" w:sz="4" w:space="0" w:color="auto"/>
              <w:left w:val="single" w:sz="4" w:space="0" w:color="auto"/>
              <w:bottom w:val="single" w:sz="4" w:space="0" w:color="auto"/>
              <w:right w:val="single" w:sz="4" w:space="0" w:color="auto"/>
            </w:tcBorders>
            <w:noWrap/>
            <w:vAlign w:val="bottom"/>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w:t>
            </w:r>
          </w:p>
        </w:tc>
        <w:tc>
          <w:tcPr>
            <w:tcW w:w="990" w:type="dxa"/>
            <w:tcBorders>
              <w:top w:val="single" w:sz="4" w:space="0" w:color="auto"/>
              <w:left w:val="single" w:sz="4" w:space="0" w:color="auto"/>
              <w:bottom w:val="single" w:sz="4" w:space="0" w:color="auto"/>
              <w:right w:val="single" w:sz="4" w:space="0" w:color="auto"/>
            </w:tcBorders>
            <w:vAlign w:val="bottom"/>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w:t>
            </w:r>
          </w:p>
        </w:tc>
        <w:tc>
          <w:tcPr>
            <w:tcW w:w="990" w:type="dxa"/>
            <w:tcBorders>
              <w:top w:val="single" w:sz="4" w:space="0" w:color="auto"/>
              <w:left w:val="single" w:sz="4" w:space="0" w:color="auto"/>
              <w:bottom w:val="single" w:sz="4" w:space="0" w:color="auto"/>
              <w:right w:val="single" w:sz="4" w:space="0" w:color="auto"/>
            </w:tcBorders>
            <w:vAlign w:val="bottom"/>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w:t>
            </w:r>
          </w:p>
        </w:tc>
        <w:tc>
          <w:tcPr>
            <w:tcW w:w="990" w:type="dxa"/>
            <w:tcBorders>
              <w:top w:val="single" w:sz="4" w:space="0" w:color="auto"/>
              <w:left w:val="single" w:sz="4" w:space="0" w:color="auto"/>
              <w:bottom w:val="single" w:sz="4" w:space="0" w:color="auto"/>
              <w:right w:val="single" w:sz="4" w:space="0" w:color="auto"/>
            </w:tcBorders>
            <w:vAlign w:val="bottom"/>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w:t>
            </w:r>
          </w:p>
        </w:tc>
        <w:tc>
          <w:tcPr>
            <w:tcW w:w="1170" w:type="dxa"/>
            <w:tcBorders>
              <w:top w:val="single" w:sz="4" w:space="0" w:color="auto"/>
              <w:left w:val="single" w:sz="4" w:space="0" w:color="auto"/>
              <w:bottom w:val="single" w:sz="4" w:space="0" w:color="auto"/>
              <w:right w:val="single" w:sz="4" w:space="0" w:color="auto"/>
            </w:tcBorders>
            <w:vAlign w:val="bottom"/>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 </w:t>
            </w:r>
          </w:p>
        </w:tc>
      </w:tr>
      <w:tr w:rsidR="002B0B67" w:rsidRPr="002B0B67" w:rsidTr="00B927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7"/>
        </w:trPr>
        <w:tc>
          <w:tcPr>
            <w:tcW w:w="652" w:type="dxa"/>
            <w:tcBorders>
              <w:top w:val="nil"/>
              <w:left w:val="single" w:sz="4" w:space="0" w:color="auto"/>
              <w:bottom w:val="single" w:sz="4" w:space="0" w:color="auto"/>
              <w:right w:val="single" w:sz="4" w:space="0" w:color="auto"/>
            </w:tcBorders>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lastRenderedPageBreak/>
              <w:t>7</w:t>
            </w:r>
          </w:p>
        </w:tc>
        <w:tc>
          <w:tcPr>
            <w:tcW w:w="2881" w:type="dxa"/>
            <w:tcBorders>
              <w:top w:val="nil"/>
              <w:left w:val="nil"/>
              <w:bottom w:val="single" w:sz="4" w:space="0" w:color="auto"/>
              <w:right w:val="single" w:sz="4" w:space="0" w:color="auto"/>
            </w:tcBorders>
            <w:shd w:val="clear" w:color="auto" w:fill="auto"/>
            <w:vAlign w:val="bottom"/>
            <w:hideMark/>
          </w:tcPr>
          <w:p w:rsidR="002B0B67" w:rsidRPr="002B0B67" w:rsidRDefault="002B0B67" w:rsidP="00996251">
            <w:pPr>
              <w:rPr>
                <w:rFonts w:asciiTheme="minorHAnsi" w:hAnsiTheme="minorHAnsi" w:cstheme="minorHAnsi"/>
                <w:color w:val="000000"/>
                <w:sz w:val="22"/>
                <w:szCs w:val="22"/>
              </w:rPr>
            </w:pPr>
            <w:r w:rsidRPr="002B0B67">
              <w:rPr>
                <w:rFonts w:asciiTheme="minorHAnsi" w:hAnsiTheme="minorHAnsi" w:cstheme="minorHAnsi"/>
                <w:color w:val="000000"/>
                <w:sz w:val="22"/>
                <w:szCs w:val="22"/>
              </w:rPr>
              <w:t>Extraction of metal ore</w:t>
            </w:r>
          </w:p>
        </w:tc>
        <w:tc>
          <w:tcPr>
            <w:tcW w:w="990" w:type="dxa"/>
            <w:tcBorders>
              <w:top w:val="nil"/>
              <w:left w:val="nil"/>
              <w:bottom w:val="single" w:sz="4" w:space="0" w:color="auto"/>
              <w:right w:val="single" w:sz="4" w:space="0" w:color="auto"/>
            </w:tcBorders>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4 319,3</w:t>
            </w:r>
          </w:p>
        </w:tc>
        <w:tc>
          <w:tcPr>
            <w:tcW w:w="990" w:type="dxa"/>
            <w:tcBorders>
              <w:top w:val="nil"/>
              <w:left w:val="nil"/>
              <w:bottom w:val="single" w:sz="4" w:space="0" w:color="auto"/>
              <w:right w:val="single" w:sz="4" w:space="0" w:color="auto"/>
            </w:tcBorders>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3 006,8</w:t>
            </w:r>
          </w:p>
        </w:tc>
        <w:tc>
          <w:tcPr>
            <w:tcW w:w="990" w:type="dxa"/>
            <w:tcBorders>
              <w:top w:val="nil"/>
              <w:left w:val="nil"/>
              <w:bottom w:val="single" w:sz="4" w:space="0" w:color="auto"/>
              <w:right w:val="single" w:sz="4" w:space="0" w:color="auto"/>
            </w:tcBorders>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-34 100,9</w:t>
            </w:r>
          </w:p>
        </w:tc>
        <w:tc>
          <w:tcPr>
            <w:tcW w:w="990" w:type="dxa"/>
            <w:tcBorders>
              <w:top w:val="nil"/>
              <w:left w:val="nil"/>
              <w:bottom w:val="single" w:sz="4" w:space="0" w:color="auto"/>
              <w:right w:val="single" w:sz="4" w:space="0" w:color="auto"/>
            </w:tcBorders>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-17 845,5</w:t>
            </w:r>
          </w:p>
        </w:tc>
        <w:tc>
          <w:tcPr>
            <w:tcW w:w="1170" w:type="dxa"/>
            <w:tcBorders>
              <w:top w:val="nil"/>
              <w:left w:val="nil"/>
              <w:bottom w:val="single" w:sz="4" w:space="0" w:color="auto"/>
              <w:right w:val="single" w:sz="4" w:space="0" w:color="auto"/>
            </w:tcBorders>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-38 420,2</w:t>
            </w:r>
          </w:p>
        </w:tc>
        <w:tc>
          <w:tcPr>
            <w:tcW w:w="1170" w:type="dxa"/>
            <w:tcBorders>
              <w:top w:val="nil"/>
              <w:left w:val="nil"/>
              <w:bottom w:val="single" w:sz="4" w:space="0" w:color="auto"/>
              <w:right w:val="single" w:sz="4" w:space="0" w:color="auto"/>
            </w:tcBorders>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-20 852,3</w:t>
            </w:r>
          </w:p>
        </w:tc>
      </w:tr>
      <w:tr w:rsidR="002B0B67" w:rsidRPr="002B0B67" w:rsidTr="00B927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652" w:type="dxa"/>
            <w:tcBorders>
              <w:top w:val="nil"/>
              <w:left w:val="single" w:sz="4" w:space="0" w:color="auto"/>
              <w:bottom w:val="single" w:sz="4" w:space="0" w:color="auto"/>
              <w:right w:val="single" w:sz="4" w:space="0" w:color="auto"/>
            </w:tcBorders>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8</w:t>
            </w:r>
          </w:p>
        </w:tc>
        <w:tc>
          <w:tcPr>
            <w:tcW w:w="2881" w:type="dxa"/>
            <w:tcBorders>
              <w:top w:val="nil"/>
              <w:left w:val="nil"/>
              <w:bottom w:val="single" w:sz="4" w:space="0" w:color="auto"/>
              <w:right w:val="single" w:sz="4" w:space="0" w:color="auto"/>
            </w:tcBorders>
            <w:shd w:val="clear" w:color="auto" w:fill="auto"/>
            <w:vAlign w:val="bottom"/>
            <w:hideMark/>
          </w:tcPr>
          <w:p w:rsidR="002B0B67" w:rsidRPr="002B0B67" w:rsidRDefault="002B0B67" w:rsidP="00996251">
            <w:pPr>
              <w:rPr>
                <w:rFonts w:asciiTheme="minorHAnsi" w:hAnsiTheme="minorHAnsi" w:cstheme="minorHAnsi"/>
                <w:color w:val="000000"/>
                <w:sz w:val="22"/>
                <w:szCs w:val="22"/>
              </w:rPr>
            </w:pPr>
            <w:r w:rsidRPr="002B0B67">
              <w:rPr>
                <w:rFonts w:asciiTheme="minorHAnsi" w:hAnsiTheme="minorHAnsi" w:cstheme="minorHAnsi"/>
                <w:color w:val="000000"/>
                <w:sz w:val="22"/>
                <w:szCs w:val="22"/>
              </w:rPr>
              <w:t>Other mining and quarrying</w:t>
            </w:r>
          </w:p>
        </w:tc>
        <w:tc>
          <w:tcPr>
            <w:tcW w:w="990" w:type="dxa"/>
            <w:tcBorders>
              <w:top w:val="nil"/>
              <w:left w:val="nil"/>
              <w:bottom w:val="single" w:sz="4" w:space="0" w:color="auto"/>
              <w:right w:val="single" w:sz="4" w:space="0" w:color="auto"/>
            </w:tcBorders>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56 462,0</w:t>
            </w:r>
          </w:p>
        </w:tc>
        <w:tc>
          <w:tcPr>
            <w:tcW w:w="990" w:type="dxa"/>
            <w:tcBorders>
              <w:top w:val="nil"/>
              <w:left w:val="nil"/>
              <w:bottom w:val="single" w:sz="4" w:space="0" w:color="auto"/>
              <w:right w:val="single" w:sz="4" w:space="0" w:color="auto"/>
            </w:tcBorders>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26 460,7</w:t>
            </w:r>
          </w:p>
        </w:tc>
        <w:tc>
          <w:tcPr>
            <w:tcW w:w="990" w:type="dxa"/>
            <w:tcBorders>
              <w:top w:val="nil"/>
              <w:left w:val="nil"/>
              <w:bottom w:val="single" w:sz="4" w:space="0" w:color="auto"/>
              <w:right w:val="single" w:sz="4" w:space="0" w:color="auto"/>
            </w:tcBorders>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-19 167,7</w:t>
            </w:r>
          </w:p>
        </w:tc>
        <w:tc>
          <w:tcPr>
            <w:tcW w:w="990" w:type="dxa"/>
            <w:tcBorders>
              <w:top w:val="nil"/>
              <w:left w:val="nil"/>
              <w:bottom w:val="single" w:sz="4" w:space="0" w:color="auto"/>
              <w:right w:val="single" w:sz="4" w:space="0" w:color="auto"/>
            </w:tcBorders>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-7 318,5</w:t>
            </w:r>
          </w:p>
        </w:tc>
        <w:tc>
          <w:tcPr>
            <w:tcW w:w="1170" w:type="dxa"/>
            <w:tcBorders>
              <w:top w:val="nil"/>
              <w:left w:val="nil"/>
              <w:bottom w:val="single" w:sz="4" w:space="0" w:color="auto"/>
              <w:right w:val="single" w:sz="4" w:space="0" w:color="auto"/>
            </w:tcBorders>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-75 629,7</w:t>
            </w:r>
          </w:p>
        </w:tc>
        <w:tc>
          <w:tcPr>
            <w:tcW w:w="1170" w:type="dxa"/>
            <w:tcBorders>
              <w:top w:val="nil"/>
              <w:left w:val="nil"/>
              <w:bottom w:val="single" w:sz="4" w:space="0" w:color="auto"/>
              <w:right w:val="single" w:sz="4" w:space="0" w:color="auto"/>
            </w:tcBorders>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-33 779,2</w:t>
            </w:r>
          </w:p>
        </w:tc>
      </w:tr>
      <w:tr w:rsidR="002B0B67" w:rsidRPr="002B0B67" w:rsidTr="00B927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54"/>
        </w:trPr>
        <w:tc>
          <w:tcPr>
            <w:tcW w:w="652" w:type="dxa"/>
            <w:tcBorders>
              <w:top w:val="nil"/>
              <w:left w:val="single" w:sz="4" w:space="0" w:color="auto"/>
              <w:bottom w:val="single" w:sz="4" w:space="0" w:color="auto"/>
              <w:right w:val="single" w:sz="4" w:space="0" w:color="auto"/>
            </w:tcBorders>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9</w:t>
            </w:r>
          </w:p>
        </w:tc>
        <w:tc>
          <w:tcPr>
            <w:tcW w:w="2881" w:type="dxa"/>
            <w:tcBorders>
              <w:top w:val="nil"/>
              <w:left w:val="nil"/>
              <w:bottom w:val="single" w:sz="4" w:space="0" w:color="auto"/>
              <w:right w:val="single" w:sz="4" w:space="0" w:color="auto"/>
            </w:tcBorders>
            <w:shd w:val="clear" w:color="auto" w:fill="auto"/>
            <w:vAlign w:val="bottom"/>
            <w:hideMark/>
          </w:tcPr>
          <w:p w:rsidR="002B0B67" w:rsidRPr="002B0B67" w:rsidRDefault="002B0B67" w:rsidP="00996251">
            <w:pPr>
              <w:rPr>
                <w:rFonts w:asciiTheme="minorHAnsi" w:hAnsiTheme="minorHAnsi" w:cstheme="minorHAnsi"/>
                <w:color w:val="000000"/>
                <w:sz w:val="22"/>
                <w:szCs w:val="22"/>
              </w:rPr>
            </w:pPr>
            <w:r w:rsidRPr="002B0B67">
              <w:rPr>
                <w:rFonts w:asciiTheme="minorHAnsi" w:hAnsiTheme="minorHAnsi" w:cstheme="minorHAnsi"/>
                <w:color w:val="000000"/>
                <w:sz w:val="22"/>
                <w:szCs w:val="22"/>
              </w:rPr>
              <w:t xml:space="preserve">Mining related activities </w:t>
            </w:r>
          </w:p>
        </w:tc>
        <w:tc>
          <w:tcPr>
            <w:tcW w:w="990" w:type="dxa"/>
            <w:tcBorders>
              <w:top w:val="nil"/>
              <w:left w:val="nil"/>
              <w:bottom w:val="single" w:sz="4" w:space="0" w:color="auto"/>
              <w:right w:val="single" w:sz="4" w:space="0" w:color="auto"/>
            </w:tcBorders>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3 666,4</w:t>
            </w:r>
          </w:p>
        </w:tc>
        <w:tc>
          <w:tcPr>
            <w:tcW w:w="990" w:type="dxa"/>
            <w:tcBorders>
              <w:top w:val="nil"/>
              <w:left w:val="nil"/>
              <w:bottom w:val="single" w:sz="4" w:space="0" w:color="auto"/>
              <w:right w:val="single" w:sz="4" w:space="0" w:color="auto"/>
            </w:tcBorders>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3 371,5</w:t>
            </w:r>
          </w:p>
        </w:tc>
        <w:tc>
          <w:tcPr>
            <w:tcW w:w="990" w:type="dxa"/>
            <w:tcBorders>
              <w:top w:val="nil"/>
              <w:left w:val="nil"/>
              <w:bottom w:val="single" w:sz="4" w:space="0" w:color="auto"/>
              <w:right w:val="single" w:sz="4" w:space="0" w:color="auto"/>
            </w:tcBorders>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40 923,9</w:t>
            </w:r>
          </w:p>
        </w:tc>
        <w:tc>
          <w:tcPr>
            <w:tcW w:w="990" w:type="dxa"/>
            <w:tcBorders>
              <w:top w:val="nil"/>
              <w:left w:val="nil"/>
              <w:bottom w:val="single" w:sz="4" w:space="0" w:color="auto"/>
              <w:right w:val="single" w:sz="4" w:space="0" w:color="auto"/>
            </w:tcBorders>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41 852,8</w:t>
            </w:r>
          </w:p>
        </w:tc>
        <w:tc>
          <w:tcPr>
            <w:tcW w:w="1170" w:type="dxa"/>
            <w:tcBorders>
              <w:top w:val="nil"/>
              <w:left w:val="nil"/>
              <w:bottom w:val="single" w:sz="4" w:space="0" w:color="auto"/>
              <w:right w:val="single" w:sz="4" w:space="0" w:color="auto"/>
            </w:tcBorders>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37 257,5</w:t>
            </w:r>
          </w:p>
        </w:tc>
        <w:tc>
          <w:tcPr>
            <w:tcW w:w="1170" w:type="dxa"/>
            <w:tcBorders>
              <w:top w:val="nil"/>
              <w:left w:val="nil"/>
              <w:bottom w:val="single" w:sz="4" w:space="0" w:color="auto"/>
              <w:right w:val="single" w:sz="4" w:space="0" w:color="auto"/>
            </w:tcBorders>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38 481,3</w:t>
            </w:r>
          </w:p>
        </w:tc>
      </w:tr>
    </w:tbl>
    <w:p w:rsidR="002B0B67" w:rsidRPr="002B0B67" w:rsidRDefault="002B0B67" w:rsidP="00996251">
      <w:pPr>
        <w:autoSpaceDE w:val="0"/>
        <w:autoSpaceDN w:val="0"/>
        <w:adjustRightInd w:val="0"/>
        <w:jc w:val="both"/>
        <w:rPr>
          <w:rFonts w:asciiTheme="minorHAnsi" w:hAnsiTheme="minorHAnsi" w:cstheme="minorHAnsi"/>
          <w:sz w:val="22"/>
          <w:szCs w:val="22"/>
          <w:lang w:val="ru-RU"/>
        </w:rPr>
      </w:pPr>
    </w:p>
    <w:p w:rsidR="002B0B67" w:rsidRPr="002B0B67" w:rsidRDefault="002B0B67" w:rsidP="00996251">
      <w:pPr>
        <w:autoSpaceDE w:val="0"/>
        <w:autoSpaceDN w:val="0"/>
        <w:adjustRightInd w:val="0"/>
        <w:jc w:val="both"/>
        <w:rPr>
          <w:rFonts w:asciiTheme="minorHAnsi" w:hAnsiTheme="minorHAnsi" w:cstheme="minorHAnsi"/>
          <w:sz w:val="22"/>
          <w:szCs w:val="22"/>
          <w:lang w:val="hy-AM"/>
        </w:rPr>
      </w:pPr>
    </w:p>
    <w:p w:rsidR="002B0B67" w:rsidRPr="002B0B67" w:rsidRDefault="002B0B67" w:rsidP="00996251">
      <w:pPr>
        <w:tabs>
          <w:tab w:val="center" w:pos="5018"/>
          <w:tab w:val="right" w:pos="9497"/>
        </w:tabs>
        <w:jc w:val="both"/>
        <w:rPr>
          <w:rFonts w:asciiTheme="minorHAnsi" w:hAnsiTheme="minorHAnsi" w:cstheme="minorHAnsi"/>
          <w:b/>
          <w:i/>
          <w:sz w:val="22"/>
          <w:szCs w:val="22"/>
        </w:rPr>
      </w:pPr>
    </w:p>
    <w:p w:rsidR="00B92784" w:rsidRDefault="00B92784" w:rsidP="00B92784">
      <w:pPr>
        <w:pStyle w:val="Caption"/>
        <w:keepNext/>
      </w:pPr>
      <w:r>
        <w:t xml:space="preserve">Table </w:t>
      </w:r>
      <w:r w:rsidR="004B2715">
        <w:fldChar w:fldCharType="begin"/>
      </w:r>
      <w:r w:rsidR="004B2715">
        <w:instrText xml:space="preserve"> SEQ Table \* ARABIC </w:instrText>
      </w:r>
      <w:r w:rsidR="004B2715">
        <w:fldChar w:fldCharType="separate"/>
      </w:r>
      <w:r>
        <w:rPr>
          <w:noProof/>
        </w:rPr>
        <w:t>15</w:t>
      </w:r>
      <w:r w:rsidR="004B2715">
        <w:rPr>
          <w:noProof/>
        </w:rPr>
        <w:fldChar w:fldCharType="end"/>
      </w:r>
      <w:r>
        <w:t xml:space="preserve">. </w:t>
      </w:r>
      <w:r w:rsidRPr="001444AF">
        <w:t>Distribution of net inflows of foreign investments into the real sector by country, million AMD</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5"/>
        <w:gridCol w:w="2013"/>
        <w:gridCol w:w="1134"/>
        <w:gridCol w:w="992"/>
        <w:gridCol w:w="1134"/>
        <w:gridCol w:w="1134"/>
      </w:tblGrid>
      <w:tr w:rsidR="002B0B67" w:rsidRPr="002B0B67" w:rsidTr="00B92784">
        <w:trPr>
          <w:trHeight w:val="255"/>
          <w:tblHeader/>
        </w:trPr>
        <w:tc>
          <w:tcPr>
            <w:tcW w:w="3345" w:type="dxa"/>
            <w:vMerge w:val="restart"/>
            <w:shd w:val="clear" w:color="auto" w:fill="auto"/>
            <w:noWrap/>
          </w:tcPr>
          <w:p w:rsidR="002B0B67" w:rsidRPr="002B0B67" w:rsidRDefault="002B0B67" w:rsidP="00996251">
            <w:pPr>
              <w:jc w:val="center"/>
              <w:rPr>
                <w:rFonts w:asciiTheme="minorHAnsi" w:hAnsiTheme="minorHAnsi" w:cstheme="minorHAnsi"/>
                <w:b/>
                <w:sz w:val="22"/>
                <w:szCs w:val="22"/>
              </w:rPr>
            </w:pPr>
            <w:bookmarkStart w:id="3" w:name="OLE_LINK3"/>
            <w:r w:rsidRPr="002B0B67">
              <w:rPr>
                <w:rFonts w:asciiTheme="minorHAnsi" w:hAnsiTheme="minorHAnsi" w:cstheme="minorHAnsi"/>
                <w:b/>
                <w:sz w:val="22"/>
                <w:szCs w:val="22"/>
              </w:rPr>
              <w:t>Type of activity</w:t>
            </w:r>
          </w:p>
          <w:p w:rsidR="002B0B67" w:rsidRPr="002B0B67" w:rsidRDefault="002B0B67" w:rsidP="00996251">
            <w:pPr>
              <w:jc w:val="center"/>
              <w:rPr>
                <w:rFonts w:asciiTheme="minorHAnsi" w:eastAsia="Arial Unicode MS" w:hAnsiTheme="minorHAnsi" w:cstheme="minorHAnsi"/>
                <w:b/>
                <w:sz w:val="22"/>
                <w:szCs w:val="22"/>
                <w:lang w:val="hy-AM"/>
              </w:rPr>
            </w:pPr>
            <w:r w:rsidRPr="002B0B67">
              <w:rPr>
                <w:rFonts w:asciiTheme="minorHAnsi" w:hAnsiTheme="minorHAnsi" w:cstheme="minorHAnsi"/>
                <w:b/>
                <w:sz w:val="22"/>
                <w:szCs w:val="22"/>
                <w:lang w:val="hy-AM"/>
              </w:rPr>
              <w:t>(</w:t>
            </w:r>
            <w:r w:rsidRPr="002B0B67">
              <w:rPr>
                <w:rFonts w:asciiTheme="minorHAnsi" w:hAnsiTheme="minorHAnsi" w:cstheme="minorHAnsi"/>
                <w:b/>
                <w:sz w:val="22"/>
                <w:szCs w:val="22"/>
              </w:rPr>
              <w:t>by NACE REV. 2</w:t>
            </w:r>
            <w:r w:rsidRPr="002B0B67">
              <w:rPr>
                <w:rFonts w:asciiTheme="minorHAnsi" w:hAnsiTheme="minorHAnsi" w:cstheme="minorHAnsi"/>
                <w:b/>
                <w:sz w:val="22"/>
                <w:szCs w:val="22"/>
                <w:lang w:val="hy-AM"/>
              </w:rPr>
              <w:t>)</w:t>
            </w:r>
          </w:p>
        </w:tc>
        <w:tc>
          <w:tcPr>
            <w:tcW w:w="2013" w:type="dxa"/>
            <w:vMerge w:val="restart"/>
            <w:shd w:val="clear" w:color="auto" w:fill="auto"/>
            <w:noWrap/>
          </w:tcPr>
          <w:p w:rsidR="002B0B67" w:rsidRPr="002B0B67" w:rsidRDefault="002B0B67" w:rsidP="00996251">
            <w:pPr>
              <w:ind w:left="-57" w:right="-57"/>
              <w:jc w:val="center"/>
              <w:rPr>
                <w:rFonts w:asciiTheme="minorHAnsi" w:eastAsia="Arial Unicode MS" w:hAnsiTheme="minorHAnsi" w:cstheme="minorHAnsi"/>
                <w:b/>
                <w:sz w:val="22"/>
                <w:szCs w:val="22"/>
              </w:rPr>
            </w:pPr>
            <w:r w:rsidRPr="002B0B67">
              <w:rPr>
                <w:rFonts w:asciiTheme="minorHAnsi" w:hAnsiTheme="minorHAnsi" w:cstheme="minorHAnsi"/>
                <w:b/>
                <w:sz w:val="22"/>
                <w:szCs w:val="22"/>
              </w:rPr>
              <w:t>Country</w:t>
            </w:r>
          </w:p>
        </w:tc>
        <w:tc>
          <w:tcPr>
            <w:tcW w:w="2126" w:type="dxa"/>
            <w:gridSpan w:val="2"/>
            <w:shd w:val="clear" w:color="auto" w:fill="auto"/>
            <w:noWrap/>
          </w:tcPr>
          <w:p w:rsidR="002B0B67" w:rsidRPr="002B0B67" w:rsidRDefault="002B0B67" w:rsidP="00996251">
            <w:pPr>
              <w:ind w:left="-57" w:right="-57"/>
              <w:jc w:val="center"/>
              <w:rPr>
                <w:rFonts w:asciiTheme="minorHAnsi" w:hAnsiTheme="minorHAnsi" w:cstheme="minorHAnsi"/>
                <w:sz w:val="22"/>
                <w:szCs w:val="22"/>
              </w:rPr>
            </w:pPr>
            <w:r w:rsidRPr="002B0B67">
              <w:rPr>
                <w:rFonts w:asciiTheme="minorHAnsi" w:hAnsiTheme="minorHAnsi" w:cstheme="minorHAnsi"/>
                <w:b/>
                <w:sz w:val="22"/>
                <w:szCs w:val="22"/>
              </w:rPr>
              <w:t>January-December 2015</w:t>
            </w:r>
          </w:p>
        </w:tc>
        <w:tc>
          <w:tcPr>
            <w:tcW w:w="2268" w:type="dxa"/>
            <w:gridSpan w:val="2"/>
            <w:shd w:val="clear" w:color="auto" w:fill="auto"/>
            <w:noWrap/>
          </w:tcPr>
          <w:p w:rsidR="002B0B67" w:rsidRPr="002B0B67" w:rsidRDefault="002B0B67" w:rsidP="00996251">
            <w:pPr>
              <w:ind w:left="-57" w:right="-57"/>
              <w:jc w:val="center"/>
              <w:rPr>
                <w:rFonts w:asciiTheme="minorHAnsi" w:hAnsiTheme="minorHAnsi" w:cstheme="minorHAnsi"/>
                <w:sz w:val="22"/>
                <w:szCs w:val="22"/>
              </w:rPr>
            </w:pPr>
            <w:r w:rsidRPr="002B0B67">
              <w:rPr>
                <w:rFonts w:asciiTheme="minorHAnsi" w:hAnsiTheme="minorHAnsi" w:cstheme="minorHAnsi"/>
                <w:b/>
                <w:sz w:val="22"/>
                <w:szCs w:val="22"/>
              </w:rPr>
              <w:t>January-December 2016</w:t>
            </w:r>
          </w:p>
        </w:tc>
      </w:tr>
      <w:tr w:rsidR="002B0B67" w:rsidRPr="002B0B67" w:rsidTr="00B92784">
        <w:trPr>
          <w:trHeight w:val="255"/>
          <w:tblHeader/>
        </w:trPr>
        <w:tc>
          <w:tcPr>
            <w:tcW w:w="3345" w:type="dxa"/>
            <w:vMerge/>
            <w:shd w:val="clear" w:color="auto" w:fill="auto"/>
            <w:noWrap/>
            <w:vAlign w:val="bottom"/>
          </w:tcPr>
          <w:p w:rsidR="002B0B67" w:rsidRPr="002B0B67" w:rsidRDefault="002B0B67" w:rsidP="00996251">
            <w:pPr>
              <w:rPr>
                <w:rFonts w:asciiTheme="minorHAnsi" w:hAnsiTheme="minorHAnsi" w:cstheme="minorHAnsi"/>
                <w:sz w:val="22"/>
                <w:szCs w:val="22"/>
              </w:rPr>
            </w:pPr>
          </w:p>
        </w:tc>
        <w:tc>
          <w:tcPr>
            <w:tcW w:w="2013" w:type="dxa"/>
            <w:vMerge/>
            <w:shd w:val="clear" w:color="auto" w:fill="auto"/>
            <w:noWrap/>
            <w:vAlign w:val="bottom"/>
          </w:tcPr>
          <w:p w:rsidR="002B0B67" w:rsidRPr="002B0B67" w:rsidRDefault="002B0B67" w:rsidP="00996251">
            <w:pPr>
              <w:rPr>
                <w:rFonts w:asciiTheme="minorHAnsi" w:hAnsiTheme="minorHAnsi" w:cstheme="minorHAnsi"/>
                <w:sz w:val="22"/>
                <w:szCs w:val="22"/>
              </w:rPr>
            </w:pPr>
          </w:p>
        </w:tc>
        <w:tc>
          <w:tcPr>
            <w:tcW w:w="2126" w:type="dxa"/>
            <w:gridSpan w:val="2"/>
            <w:shd w:val="clear" w:color="auto" w:fill="auto"/>
            <w:noWrap/>
            <w:vAlign w:val="bottom"/>
          </w:tcPr>
          <w:p w:rsidR="002B0B67" w:rsidRPr="002B0B67" w:rsidRDefault="002B0B67" w:rsidP="00996251">
            <w:pPr>
              <w:jc w:val="center"/>
              <w:rPr>
                <w:rFonts w:asciiTheme="minorHAnsi" w:hAnsiTheme="minorHAnsi" w:cstheme="minorHAnsi"/>
                <w:b/>
                <w:sz w:val="22"/>
                <w:szCs w:val="22"/>
              </w:rPr>
            </w:pPr>
            <w:r w:rsidRPr="002B0B67">
              <w:rPr>
                <w:rFonts w:asciiTheme="minorHAnsi" w:hAnsiTheme="minorHAnsi" w:cstheme="minorHAnsi"/>
                <w:b/>
                <w:sz w:val="22"/>
                <w:szCs w:val="22"/>
              </w:rPr>
              <w:t>Net inflows</w:t>
            </w:r>
          </w:p>
        </w:tc>
        <w:tc>
          <w:tcPr>
            <w:tcW w:w="2268" w:type="dxa"/>
            <w:gridSpan w:val="2"/>
            <w:shd w:val="clear" w:color="auto" w:fill="auto"/>
            <w:noWrap/>
          </w:tcPr>
          <w:p w:rsidR="002B0B67" w:rsidRPr="002B0B67" w:rsidRDefault="002B0B67" w:rsidP="00996251">
            <w:pPr>
              <w:jc w:val="center"/>
              <w:rPr>
                <w:rFonts w:asciiTheme="minorHAnsi" w:hAnsiTheme="minorHAnsi" w:cstheme="minorHAnsi"/>
                <w:sz w:val="22"/>
                <w:szCs w:val="22"/>
              </w:rPr>
            </w:pPr>
            <w:r w:rsidRPr="002B0B67">
              <w:rPr>
                <w:rFonts w:asciiTheme="minorHAnsi" w:hAnsiTheme="minorHAnsi" w:cstheme="minorHAnsi"/>
                <w:b/>
                <w:sz w:val="22"/>
                <w:szCs w:val="22"/>
              </w:rPr>
              <w:t>Net inflows</w:t>
            </w:r>
          </w:p>
        </w:tc>
      </w:tr>
      <w:tr w:rsidR="002B0B67" w:rsidRPr="002B0B67" w:rsidTr="00B92784">
        <w:trPr>
          <w:trHeight w:val="255"/>
          <w:tblHeader/>
        </w:trPr>
        <w:tc>
          <w:tcPr>
            <w:tcW w:w="3345" w:type="dxa"/>
            <w:vMerge/>
            <w:shd w:val="clear" w:color="auto" w:fill="auto"/>
            <w:noWrap/>
            <w:vAlign w:val="bottom"/>
          </w:tcPr>
          <w:p w:rsidR="002B0B67" w:rsidRPr="002B0B67" w:rsidRDefault="002B0B67" w:rsidP="00996251">
            <w:pPr>
              <w:rPr>
                <w:rFonts w:asciiTheme="minorHAnsi" w:hAnsiTheme="minorHAnsi" w:cstheme="minorHAnsi"/>
                <w:sz w:val="22"/>
                <w:szCs w:val="22"/>
              </w:rPr>
            </w:pPr>
          </w:p>
        </w:tc>
        <w:tc>
          <w:tcPr>
            <w:tcW w:w="2013" w:type="dxa"/>
            <w:vMerge/>
            <w:shd w:val="clear" w:color="auto" w:fill="auto"/>
            <w:noWrap/>
            <w:vAlign w:val="bottom"/>
          </w:tcPr>
          <w:p w:rsidR="002B0B67" w:rsidRPr="002B0B67" w:rsidRDefault="002B0B67" w:rsidP="00996251">
            <w:pPr>
              <w:rPr>
                <w:rFonts w:asciiTheme="minorHAnsi" w:hAnsiTheme="minorHAnsi" w:cstheme="minorHAnsi"/>
                <w:sz w:val="22"/>
                <w:szCs w:val="22"/>
              </w:rPr>
            </w:pPr>
          </w:p>
        </w:tc>
        <w:tc>
          <w:tcPr>
            <w:tcW w:w="1134" w:type="dxa"/>
            <w:shd w:val="clear" w:color="auto" w:fill="auto"/>
            <w:noWrap/>
          </w:tcPr>
          <w:p w:rsidR="002B0B67" w:rsidRPr="002B0B67" w:rsidRDefault="002B0B67" w:rsidP="00996251">
            <w:pPr>
              <w:ind w:left="-57" w:right="-57"/>
              <w:jc w:val="center"/>
              <w:rPr>
                <w:rFonts w:asciiTheme="minorHAnsi" w:eastAsia="Arial Unicode MS" w:hAnsiTheme="minorHAnsi" w:cstheme="minorHAnsi"/>
                <w:sz w:val="22"/>
                <w:szCs w:val="22"/>
              </w:rPr>
            </w:pPr>
            <w:r w:rsidRPr="002B0B67">
              <w:rPr>
                <w:rFonts w:asciiTheme="minorHAnsi" w:hAnsiTheme="minorHAnsi" w:cstheme="minorHAnsi"/>
                <w:sz w:val="22"/>
                <w:szCs w:val="22"/>
              </w:rPr>
              <w:t>Total investments</w:t>
            </w:r>
          </w:p>
        </w:tc>
        <w:tc>
          <w:tcPr>
            <w:tcW w:w="992" w:type="dxa"/>
            <w:shd w:val="clear" w:color="auto" w:fill="auto"/>
            <w:noWrap/>
          </w:tcPr>
          <w:p w:rsidR="002B0B67" w:rsidRPr="002B0B67" w:rsidRDefault="002B0B67" w:rsidP="00996251">
            <w:pPr>
              <w:ind w:left="-57" w:right="-57"/>
              <w:jc w:val="center"/>
              <w:rPr>
                <w:rFonts w:asciiTheme="minorHAnsi" w:eastAsia="Arial Unicode MS" w:hAnsiTheme="minorHAnsi" w:cstheme="minorHAnsi"/>
                <w:sz w:val="22"/>
                <w:szCs w:val="22"/>
              </w:rPr>
            </w:pPr>
            <w:r w:rsidRPr="002B0B67">
              <w:rPr>
                <w:rFonts w:asciiTheme="minorHAnsi" w:hAnsiTheme="minorHAnsi" w:cstheme="minorHAnsi"/>
                <w:sz w:val="22"/>
                <w:szCs w:val="22"/>
              </w:rPr>
              <w:t>Of which direct investments</w:t>
            </w:r>
          </w:p>
        </w:tc>
        <w:tc>
          <w:tcPr>
            <w:tcW w:w="1134" w:type="dxa"/>
            <w:shd w:val="clear" w:color="auto" w:fill="auto"/>
            <w:noWrap/>
          </w:tcPr>
          <w:p w:rsidR="002B0B67" w:rsidRPr="002B0B67" w:rsidRDefault="002B0B67" w:rsidP="00996251">
            <w:pPr>
              <w:ind w:left="-57" w:right="-57"/>
              <w:jc w:val="center"/>
              <w:rPr>
                <w:rFonts w:asciiTheme="minorHAnsi" w:eastAsia="Arial Unicode MS" w:hAnsiTheme="minorHAnsi" w:cstheme="minorHAnsi"/>
                <w:sz w:val="22"/>
                <w:szCs w:val="22"/>
              </w:rPr>
            </w:pPr>
            <w:r w:rsidRPr="002B0B67">
              <w:rPr>
                <w:rFonts w:asciiTheme="minorHAnsi" w:hAnsiTheme="minorHAnsi" w:cstheme="minorHAnsi"/>
                <w:sz w:val="22"/>
                <w:szCs w:val="22"/>
              </w:rPr>
              <w:t>Total investments</w:t>
            </w:r>
          </w:p>
        </w:tc>
        <w:tc>
          <w:tcPr>
            <w:tcW w:w="1134" w:type="dxa"/>
            <w:shd w:val="clear" w:color="auto" w:fill="auto"/>
            <w:noWrap/>
          </w:tcPr>
          <w:p w:rsidR="002B0B67" w:rsidRPr="002B0B67" w:rsidRDefault="002B0B67" w:rsidP="00996251">
            <w:pPr>
              <w:ind w:left="-57" w:right="-57"/>
              <w:jc w:val="center"/>
              <w:rPr>
                <w:rFonts w:asciiTheme="minorHAnsi" w:eastAsia="Arial Unicode MS" w:hAnsiTheme="minorHAnsi" w:cstheme="minorHAnsi"/>
                <w:sz w:val="22"/>
                <w:szCs w:val="22"/>
              </w:rPr>
            </w:pPr>
            <w:r w:rsidRPr="002B0B67">
              <w:rPr>
                <w:rFonts w:asciiTheme="minorHAnsi" w:hAnsiTheme="minorHAnsi" w:cstheme="minorHAnsi"/>
                <w:sz w:val="22"/>
                <w:szCs w:val="22"/>
              </w:rPr>
              <w:t>Of which direct investments</w:t>
            </w:r>
          </w:p>
        </w:tc>
      </w:tr>
      <w:tr w:rsidR="002B0B67" w:rsidRPr="002B0B67" w:rsidTr="00B92784">
        <w:trPr>
          <w:trHeight w:val="20"/>
        </w:trPr>
        <w:tc>
          <w:tcPr>
            <w:tcW w:w="3345" w:type="dxa"/>
            <w:shd w:val="clear" w:color="auto" w:fill="auto"/>
            <w:noWrap/>
            <w:vAlign w:val="bottom"/>
          </w:tcPr>
          <w:p w:rsidR="002B0B67" w:rsidRPr="002B0B67" w:rsidRDefault="002B0B67" w:rsidP="00996251">
            <w:pPr>
              <w:rPr>
                <w:rFonts w:asciiTheme="minorHAnsi" w:hAnsiTheme="minorHAnsi" w:cstheme="minorHAnsi"/>
                <w:b/>
                <w:sz w:val="22"/>
                <w:szCs w:val="22"/>
              </w:rPr>
            </w:pPr>
            <w:r w:rsidRPr="002B0B67">
              <w:rPr>
                <w:rFonts w:asciiTheme="minorHAnsi" w:hAnsiTheme="minorHAnsi" w:cstheme="minorHAnsi"/>
                <w:b/>
                <w:sz w:val="22"/>
                <w:szCs w:val="22"/>
              </w:rPr>
              <w:t>Total</w:t>
            </w:r>
          </w:p>
        </w:tc>
        <w:tc>
          <w:tcPr>
            <w:tcW w:w="2013" w:type="dxa"/>
            <w:shd w:val="clear" w:color="auto" w:fill="auto"/>
            <w:noWrap/>
            <w:vAlign w:val="bottom"/>
          </w:tcPr>
          <w:p w:rsidR="002B0B67" w:rsidRPr="002B0B67" w:rsidRDefault="002B0B67" w:rsidP="00996251">
            <w:pPr>
              <w:rPr>
                <w:rFonts w:asciiTheme="minorHAnsi" w:hAnsiTheme="minorHAnsi" w:cstheme="minorHAnsi"/>
                <w:b/>
                <w:sz w:val="22"/>
                <w:szCs w:val="22"/>
              </w:rPr>
            </w:pPr>
          </w:p>
        </w:tc>
        <w:tc>
          <w:tcPr>
            <w:tcW w:w="1134" w:type="dxa"/>
            <w:shd w:val="clear" w:color="auto" w:fill="auto"/>
            <w:noWrap/>
            <w:vAlign w:val="bottom"/>
          </w:tcPr>
          <w:p w:rsidR="002B0B67" w:rsidRPr="002B0B67" w:rsidRDefault="002B0B67" w:rsidP="00996251">
            <w:pPr>
              <w:jc w:val="right"/>
              <w:rPr>
                <w:rFonts w:asciiTheme="minorHAnsi" w:hAnsiTheme="minorHAnsi" w:cstheme="minorHAnsi"/>
                <w:b/>
                <w:bCs/>
                <w:color w:val="000000"/>
                <w:sz w:val="22"/>
                <w:szCs w:val="22"/>
              </w:rPr>
            </w:pPr>
            <w:r w:rsidRPr="002B0B67">
              <w:rPr>
                <w:rFonts w:asciiTheme="minorHAnsi" w:hAnsiTheme="minorHAnsi" w:cstheme="minorHAnsi"/>
                <w:b/>
                <w:bCs/>
                <w:color w:val="000000"/>
                <w:sz w:val="22"/>
                <w:szCs w:val="22"/>
              </w:rPr>
              <w:t>118 409,3</w:t>
            </w:r>
          </w:p>
        </w:tc>
        <w:tc>
          <w:tcPr>
            <w:tcW w:w="992" w:type="dxa"/>
            <w:shd w:val="clear" w:color="auto" w:fill="auto"/>
            <w:noWrap/>
            <w:vAlign w:val="bottom"/>
          </w:tcPr>
          <w:p w:rsidR="002B0B67" w:rsidRPr="002B0B67" w:rsidRDefault="002B0B67" w:rsidP="00996251">
            <w:pPr>
              <w:jc w:val="right"/>
              <w:rPr>
                <w:rFonts w:asciiTheme="minorHAnsi" w:hAnsiTheme="minorHAnsi" w:cstheme="minorHAnsi"/>
                <w:b/>
                <w:bCs/>
                <w:color w:val="000000"/>
                <w:sz w:val="22"/>
                <w:szCs w:val="22"/>
              </w:rPr>
            </w:pPr>
            <w:r w:rsidRPr="002B0B67">
              <w:rPr>
                <w:rFonts w:asciiTheme="minorHAnsi" w:hAnsiTheme="minorHAnsi" w:cstheme="minorHAnsi"/>
                <w:b/>
                <w:bCs/>
                <w:color w:val="000000"/>
                <w:sz w:val="22"/>
                <w:szCs w:val="22"/>
              </w:rPr>
              <w:t>69 426,8</w:t>
            </w:r>
          </w:p>
        </w:tc>
        <w:tc>
          <w:tcPr>
            <w:tcW w:w="1134" w:type="dxa"/>
            <w:shd w:val="clear" w:color="auto" w:fill="auto"/>
            <w:noWrap/>
            <w:vAlign w:val="bottom"/>
          </w:tcPr>
          <w:p w:rsidR="002B0B67" w:rsidRPr="002B0B67" w:rsidRDefault="002B0B67" w:rsidP="00996251">
            <w:pPr>
              <w:jc w:val="right"/>
              <w:rPr>
                <w:rFonts w:asciiTheme="minorHAnsi" w:hAnsiTheme="minorHAnsi" w:cstheme="minorHAnsi"/>
                <w:b/>
                <w:bCs/>
                <w:color w:val="000000"/>
                <w:sz w:val="22"/>
                <w:szCs w:val="22"/>
              </w:rPr>
            </w:pPr>
            <w:r w:rsidRPr="002B0B67">
              <w:rPr>
                <w:rFonts w:asciiTheme="minorHAnsi" w:hAnsiTheme="minorHAnsi" w:cstheme="minorHAnsi"/>
                <w:b/>
                <w:bCs/>
                <w:color w:val="000000"/>
                <w:sz w:val="22"/>
                <w:szCs w:val="22"/>
              </w:rPr>
              <w:t>81 581,3</w:t>
            </w:r>
          </w:p>
        </w:tc>
        <w:tc>
          <w:tcPr>
            <w:tcW w:w="1134" w:type="dxa"/>
            <w:shd w:val="clear" w:color="auto" w:fill="auto"/>
            <w:noWrap/>
            <w:vAlign w:val="bottom"/>
          </w:tcPr>
          <w:p w:rsidR="002B0B67" w:rsidRPr="002B0B67" w:rsidRDefault="002B0B67" w:rsidP="00996251">
            <w:pPr>
              <w:jc w:val="right"/>
              <w:rPr>
                <w:rFonts w:asciiTheme="minorHAnsi" w:hAnsiTheme="minorHAnsi" w:cstheme="minorHAnsi"/>
                <w:b/>
                <w:color w:val="000000"/>
                <w:sz w:val="22"/>
                <w:szCs w:val="22"/>
              </w:rPr>
            </w:pPr>
            <w:r w:rsidRPr="002B0B67">
              <w:rPr>
                <w:rFonts w:asciiTheme="minorHAnsi" w:hAnsiTheme="minorHAnsi" w:cstheme="minorHAnsi"/>
                <w:b/>
                <w:color w:val="000000"/>
                <w:sz w:val="22"/>
                <w:szCs w:val="22"/>
              </w:rPr>
              <w:t>62 679,3</w:t>
            </w:r>
          </w:p>
        </w:tc>
      </w:tr>
      <w:tr w:rsidR="002B0B67" w:rsidRPr="002B0B67" w:rsidTr="00B92784">
        <w:trPr>
          <w:trHeight w:val="255"/>
        </w:trPr>
        <w:tc>
          <w:tcPr>
            <w:tcW w:w="3345" w:type="dxa"/>
            <w:shd w:val="clear" w:color="auto" w:fill="auto"/>
            <w:noWrap/>
            <w:vAlign w:val="bottom"/>
          </w:tcPr>
          <w:p w:rsidR="002B0B67" w:rsidRPr="002B0B67" w:rsidRDefault="002B0B67" w:rsidP="00996251">
            <w:pPr>
              <w:jc w:val="center"/>
              <w:rPr>
                <w:rFonts w:asciiTheme="minorHAnsi" w:hAnsiTheme="minorHAnsi" w:cstheme="minorHAnsi"/>
                <w:sz w:val="22"/>
                <w:szCs w:val="22"/>
              </w:rPr>
            </w:pPr>
            <w:r w:rsidRPr="002B0B67">
              <w:rPr>
                <w:rFonts w:asciiTheme="minorHAnsi" w:hAnsiTheme="minorHAnsi" w:cstheme="minorHAnsi"/>
                <w:i/>
                <w:sz w:val="22"/>
                <w:szCs w:val="22"/>
              </w:rPr>
              <w:t xml:space="preserve">Including </w:t>
            </w:r>
          </w:p>
        </w:tc>
        <w:tc>
          <w:tcPr>
            <w:tcW w:w="2013" w:type="dxa"/>
            <w:shd w:val="clear" w:color="auto" w:fill="auto"/>
            <w:noWrap/>
            <w:vAlign w:val="bottom"/>
          </w:tcPr>
          <w:p w:rsidR="002B0B67" w:rsidRPr="002B0B67" w:rsidRDefault="002B0B67" w:rsidP="00996251">
            <w:pPr>
              <w:rPr>
                <w:rFonts w:asciiTheme="minorHAnsi" w:hAnsiTheme="minorHAnsi" w:cstheme="minorHAnsi"/>
                <w:sz w:val="22"/>
                <w:szCs w:val="22"/>
              </w:rPr>
            </w:pPr>
          </w:p>
        </w:tc>
        <w:tc>
          <w:tcPr>
            <w:tcW w:w="1134" w:type="dxa"/>
            <w:shd w:val="clear" w:color="auto" w:fill="auto"/>
            <w:noWrap/>
            <w:vAlign w:val="bottom"/>
          </w:tcPr>
          <w:p w:rsidR="002B0B67" w:rsidRPr="002B0B67" w:rsidRDefault="002B0B67" w:rsidP="00996251">
            <w:pPr>
              <w:rPr>
                <w:rFonts w:asciiTheme="minorHAnsi" w:hAnsiTheme="minorHAnsi" w:cstheme="minorHAnsi"/>
                <w:sz w:val="22"/>
                <w:szCs w:val="22"/>
              </w:rPr>
            </w:pPr>
          </w:p>
        </w:tc>
        <w:tc>
          <w:tcPr>
            <w:tcW w:w="992" w:type="dxa"/>
            <w:shd w:val="clear" w:color="auto" w:fill="auto"/>
            <w:noWrap/>
            <w:vAlign w:val="bottom"/>
          </w:tcPr>
          <w:p w:rsidR="002B0B67" w:rsidRPr="002B0B67" w:rsidRDefault="002B0B67" w:rsidP="00996251">
            <w:pPr>
              <w:rPr>
                <w:rFonts w:asciiTheme="minorHAnsi" w:hAnsiTheme="minorHAnsi" w:cstheme="minorHAnsi"/>
                <w:sz w:val="22"/>
                <w:szCs w:val="22"/>
              </w:rPr>
            </w:pPr>
          </w:p>
        </w:tc>
        <w:tc>
          <w:tcPr>
            <w:tcW w:w="1134" w:type="dxa"/>
            <w:shd w:val="clear" w:color="auto" w:fill="auto"/>
            <w:noWrap/>
            <w:vAlign w:val="bottom"/>
          </w:tcPr>
          <w:p w:rsidR="002B0B67" w:rsidRPr="002B0B67" w:rsidRDefault="002B0B67" w:rsidP="00996251">
            <w:pPr>
              <w:rPr>
                <w:rFonts w:asciiTheme="minorHAnsi" w:hAnsiTheme="minorHAnsi" w:cstheme="minorHAnsi"/>
                <w:sz w:val="22"/>
                <w:szCs w:val="22"/>
              </w:rPr>
            </w:pPr>
          </w:p>
        </w:tc>
        <w:tc>
          <w:tcPr>
            <w:tcW w:w="1134" w:type="dxa"/>
            <w:shd w:val="clear" w:color="auto" w:fill="auto"/>
            <w:noWrap/>
            <w:vAlign w:val="bottom"/>
          </w:tcPr>
          <w:p w:rsidR="002B0B67" w:rsidRPr="002B0B67" w:rsidRDefault="002B0B67" w:rsidP="00996251">
            <w:pPr>
              <w:rPr>
                <w:rFonts w:asciiTheme="minorHAnsi" w:hAnsiTheme="minorHAnsi" w:cstheme="minorHAnsi"/>
                <w:sz w:val="22"/>
                <w:szCs w:val="22"/>
              </w:rPr>
            </w:pPr>
          </w:p>
        </w:tc>
      </w:tr>
      <w:tr w:rsidR="002B0B67" w:rsidRPr="002B0B67" w:rsidTr="00B92784">
        <w:tblPrEx>
          <w:tblLook w:val="04A0" w:firstRow="1" w:lastRow="0" w:firstColumn="1" w:lastColumn="0" w:noHBand="0" w:noVBand="1"/>
        </w:tblPrEx>
        <w:trPr>
          <w:trHeight w:val="395"/>
        </w:trPr>
        <w:tc>
          <w:tcPr>
            <w:tcW w:w="3345" w:type="dxa"/>
            <w:shd w:val="clear" w:color="auto" w:fill="auto"/>
            <w:vAlign w:val="bottom"/>
            <w:hideMark/>
          </w:tcPr>
          <w:p w:rsidR="002B0B67" w:rsidRPr="002B0B67" w:rsidRDefault="002B0B67" w:rsidP="00996251">
            <w:pPr>
              <w:rPr>
                <w:rFonts w:asciiTheme="minorHAnsi" w:hAnsiTheme="minorHAnsi" w:cstheme="minorHAnsi"/>
                <w:b/>
                <w:bCs/>
                <w:color w:val="000000"/>
                <w:sz w:val="22"/>
                <w:szCs w:val="22"/>
              </w:rPr>
            </w:pPr>
            <w:r w:rsidRPr="002B0B67">
              <w:rPr>
                <w:rFonts w:asciiTheme="minorHAnsi" w:hAnsiTheme="minorHAnsi" w:cstheme="minorHAnsi"/>
                <w:b/>
                <w:bCs/>
                <w:color w:val="000000"/>
                <w:sz w:val="22"/>
                <w:szCs w:val="22"/>
              </w:rPr>
              <w:t>Extraction of metal ore</w:t>
            </w:r>
          </w:p>
        </w:tc>
        <w:tc>
          <w:tcPr>
            <w:tcW w:w="2013" w:type="dxa"/>
            <w:shd w:val="clear" w:color="auto" w:fill="auto"/>
            <w:vAlign w:val="bottom"/>
            <w:hideMark/>
          </w:tcPr>
          <w:p w:rsidR="002B0B67" w:rsidRPr="002B0B67" w:rsidRDefault="002B0B67" w:rsidP="00996251">
            <w:pPr>
              <w:rPr>
                <w:rFonts w:asciiTheme="minorHAnsi" w:hAnsiTheme="minorHAnsi" w:cstheme="minorHAnsi"/>
                <w:b/>
                <w:bCs/>
                <w:color w:val="000000"/>
                <w:sz w:val="22"/>
                <w:szCs w:val="22"/>
              </w:rPr>
            </w:pPr>
            <w:r w:rsidRPr="002B0B67">
              <w:rPr>
                <w:rFonts w:asciiTheme="minorHAnsi" w:hAnsiTheme="minorHAnsi" w:cstheme="minorHAnsi"/>
                <w:b/>
                <w:bCs/>
                <w:color w:val="000000"/>
                <w:sz w:val="22"/>
                <w:szCs w:val="22"/>
              </w:rPr>
              <w:t> </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b/>
                <w:bCs/>
                <w:color w:val="000000"/>
                <w:sz w:val="22"/>
                <w:szCs w:val="22"/>
              </w:rPr>
            </w:pPr>
            <w:r w:rsidRPr="002B0B67">
              <w:rPr>
                <w:rFonts w:asciiTheme="minorHAnsi" w:hAnsiTheme="minorHAnsi" w:cstheme="minorHAnsi"/>
                <w:b/>
                <w:bCs/>
                <w:color w:val="000000"/>
                <w:sz w:val="22"/>
                <w:szCs w:val="22"/>
              </w:rPr>
              <w:t>4 319,3</w:t>
            </w:r>
          </w:p>
        </w:tc>
        <w:tc>
          <w:tcPr>
            <w:tcW w:w="992" w:type="dxa"/>
            <w:shd w:val="clear" w:color="auto" w:fill="auto"/>
            <w:noWrap/>
            <w:vAlign w:val="bottom"/>
            <w:hideMark/>
          </w:tcPr>
          <w:p w:rsidR="002B0B67" w:rsidRPr="002B0B67" w:rsidRDefault="002B0B67" w:rsidP="00996251">
            <w:pPr>
              <w:jc w:val="right"/>
              <w:rPr>
                <w:rFonts w:asciiTheme="minorHAnsi" w:hAnsiTheme="minorHAnsi" w:cstheme="minorHAnsi"/>
                <w:b/>
                <w:bCs/>
                <w:color w:val="000000"/>
                <w:sz w:val="22"/>
                <w:szCs w:val="22"/>
              </w:rPr>
            </w:pPr>
            <w:r w:rsidRPr="002B0B67">
              <w:rPr>
                <w:rFonts w:asciiTheme="minorHAnsi" w:hAnsiTheme="minorHAnsi" w:cstheme="minorHAnsi"/>
                <w:b/>
                <w:bCs/>
                <w:color w:val="000000"/>
                <w:sz w:val="22"/>
                <w:szCs w:val="22"/>
              </w:rPr>
              <w:t>3 006,8</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b/>
                <w:bCs/>
                <w:color w:val="000000"/>
                <w:sz w:val="22"/>
                <w:szCs w:val="22"/>
              </w:rPr>
            </w:pPr>
            <w:r w:rsidRPr="002B0B67">
              <w:rPr>
                <w:rFonts w:asciiTheme="minorHAnsi" w:hAnsiTheme="minorHAnsi" w:cstheme="minorHAnsi"/>
                <w:b/>
                <w:bCs/>
                <w:color w:val="000000"/>
                <w:sz w:val="22"/>
                <w:szCs w:val="22"/>
              </w:rPr>
              <w:t>-34 100,9</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b/>
                <w:bCs/>
                <w:color w:val="000000"/>
                <w:sz w:val="22"/>
                <w:szCs w:val="22"/>
              </w:rPr>
            </w:pPr>
            <w:r w:rsidRPr="002B0B67">
              <w:rPr>
                <w:rFonts w:asciiTheme="minorHAnsi" w:hAnsiTheme="minorHAnsi" w:cstheme="minorHAnsi"/>
                <w:b/>
                <w:bCs/>
                <w:color w:val="000000"/>
                <w:sz w:val="22"/>
                <w:szCs w:val="22"/>
              </w:rPr>
              <w:t>-17 845,5</w:t>
            </w:r>
          </w:p>
        </w:tc>
      </w:tr>
      <w:tr w:rsidR="002B0B67" w:rsidRPr="002B0B67" w:rsidTr="00B92784">
        <w:tblPrEx>
          <w:tblLook w:val="04A0" w:firstRow="1" w:lastRow="0" w:firstColumn="1" w:lastColumn="0" w:noHBand="0" w:noVBand="1"/>
        </w:tblPrEx>
        <w:trPr>
          <w:trHeight w:val="255"/>
        </w:trPr>
        <w:tc>
          <w:tcPr>
            <w:tcW w:w="3345" w:type="dxa"/>
            <w:vMerge w:val="restart"/>
            <w:shd w:val="clear" w:color="auto" w:fill="auto"/>
            <w:vAlign w:val="bottom"/>
            <w:hideMark/>
          </w:tcPr>
          <w:p w:rsidR="002B0B67" w:rsidRPr="002B0B67" w:rsidRDefault="002B0B67" w:rsidP="00996251">
            <w:pPr>
              <w:rPr>
                <w:rFonts w:asciiTheme="minorHAnsi" w:hAnsiTheme="minorHAnsi" w:cstheme="minorHAnsi"/>
                <w:color w:val="000000"/>
                <w:sz w:val="22"/>
                <w:szCs w:val="22"/>
              </w:rPr>
            </w:pPr>
            <w:r w:rsidRPr="002B0B67">
              <w:rPr>
                <w:rFonts w:asciiTheme="minorHAnsi" w:hAnsiTheme="minorHAnsi" w:cstheme="minorHAnsi"/>
                <w:color w:val="000000"/>
                <w:sz w:val="22"/>
                <w:szCs w:val="22"/>
              </w:rPr>
              <w:t> </w:t>
            </w:r>
          </w:p>
          <w:p w:rsidR="002B0B67" w:rsidRPr="002B0B67" w:rsidRDefault="002B0B67" w:rsidP="00996251">
            <w:pPr>
              <w:rPr>
                <w:rFonts w:asciiTheme="minorHAnsi" w:hAnsiTheme="minorHAnsi" w:cstheme="minorHAnsi"/>
                <w:color w:val="000000"/>
                <w:sz w:val="22"/>
                <w:szCs w:val="22"/>
              </w:rPr>
            </w:pPr>
            <w:r w:rsidRPr="002B0B67">
              <w:rPr>
                <w:rFonts w:asciiTheme="minorHAnsi" w:hAnsiTheme="minorHAnsi" w:cstheme="minorHAnsi"/>
                <w:color w:val="000000"/>
                <w:sz w:val="22"/>
                <w:szCs w:val="22"/>
              </w:rPr>
              <w:t> </w:t>
            </w:r>
          </w:p>
          <w:p w:rsidR="002B0B67" w:rsidRPr="002B0B67" w:rsidRDefault="002B0B67" w:rsidP="00996251">
            <w:pPr>
              <w:rPr>
                <w:rFonts w:asciiTheme="minorHAnsi" w:hAnsiTheme="minorHAnsi" w:cstheme="minorHAnsi"/>
                <w:color w:val="000000"/>
                <w:sz w:val="22"/>
                <w:szCs w:val="22"/>
              </w:rPr>
            </w:pPr>
            <w:r w:rsidRPr="002B0B67">
              <w:rPr>
                <w:rFonts w:asciiTheme="minorHAnsi" w:hAnsiTheme="minorHAnsi" w:cstheme="minorHAnsi"/>
                <w:color w:val="000000"/>
                <w:sz w:val="22"/>
                <w:szCs w:val="22"/>
              </w:rPr>
              <w:t> </w:t>
            </w:r>
          </w:p>
        </w:tc>
        <w:tc>
          <w:tcPr>
            <w:tcW w:w="2013" w:type="dxa"/>
            <w:shd w:val="clear" w:color="auto" w:fill="auto"/>
            <w:vAlign w:val="bottom"/>
            <w:hideMark/>
          </w:tcPr>
          <w:p w:rsidR="002B0B67" w:rsidRPr="002B0B67" w:rsidRDefault="002B0B67" w:rsidP="00996251">
            <w:pPr>
              <w:rPr>
                <w:rFonts w:asciiTheme="minorHAnsi" w:hAnsiTheme="minorHAnsi" w:cstheme="minorHAnsi"/>
                <w:color w:val="000000"/>
                <w:sz w:val="22"/>
                <w:szCs w:val="22"/>
              </w:rPr>
            </w:pPr>
            <w:r w:rsidRPr="002B0B67">
              <w:rPr>
                <w:rFonts w:asciiTheme="minorHAnsi" w:hAnsiTheme="minorHAnsi" w:cstheme="minorHAnsi"/>
                <w:color w:val="000000"/>
                <w:sz w:val="22"/>
                <w:szCs w:val="22"/>
              </w:rPr>
              <w:t>Cyprus</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1 444,9</w:t>
            </w:r>
          </w:p>
        </w:tc>
        <w:tc>
          <w:tcPr>
            <w:tcW w:w="992"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-946,4</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B92784">
        <w:tblPrEx>
          <w:tblLook w:val="04A0" w:firstRow="1" w:lastRow="0" w:firstColumn="1" w:lastColumn="0" w:noHBand="0" w:noVBand="1"/>
        </w:tblPrEx>
        <w:trPr>
          <w:trHeight w:val="255"/>
        </w:trPr>
        <w:tc>
          <w:tcPr>
            <w:tcW w:w="3345" w:type="dxa"/>
            <w:vMerge/>
            <w:shd w:val="clear" w:color="auto" w:fill="auto"/>
            <w:vAlign w:val="bottom"/>
            <w:hideMark/>
          </w:tcPr>
          <w:p w:rsidR="002B0B67" w:rsidRPr="002B0B67" w:rsidRDefault="002B0B67" w:rsidP="00996251">
            <w:pPr>
              <w:rPr>
                <w:rFonts w:asciiTheme="minorHAnsi" w:hAnsiTheme="minorHAnsi" w:cstheme="minorHAnsi"/>
                <w:color w:val="000000"/>
                <w:sz w:val="22"/>
                <w:szCs w:val="22"/>
              </w:rPr>
            </w:pPr>
          </w:p>
        </w:tc>
        <w:tc>
          <w:tcPr>
            <w:tcW w:w="2013" w:type="dxa"/>
            <w:shd w:val="clear" w:color="auto" w:fill="auto"/>
            <w:vAlign w:val="bottom"/>
            <w:hideMark/>
          </w:tcPr>
          <w:p w:rsidR="002B0B67" w:rsidRPr="002B0B67" w:rsidRDefault="002B0B67" w:rsidP="00996251">
            <w:pPr>
              <w:rPr>
                <w:rFonts w:asciiTheme="minorHAnsi" w:hAnsiTheme="minorHAnsi" w:cstheme="minorHAnsi"/>
                <w:color w:val="000000"/>
                <w:sz w:val="22"/>
                <w:szCs w:val="22"/>
              </w:rPr>
            </w:pPr>
            <w:r w:rsidRPr="002B0B67">
              <w:rPr>
                <w:rFonts w:asciiTheme="minorHAnsi" w:hAnsiTheme="minorHAnsi" w:cstheme="minorHAnsi"/>
                <w:color w:val="000000"/>
                <w:sz w:val="22"/>
                <w:szCs w:val="22"/>
              </w:rPr>
              <w:t>Netherlands</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-132,5</w:t>
            </w:r>
          </w:p>
        </w:tc>
        <w:tc>
          <w:tcPr>
            <w:tcW w:w="992"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-16 739,4</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-1 430,5</w:t>
            </w:r>
          </w:p>
        </w:tc>
      </w:tr>
      <w:tr w:rsidR="002B0B67" w:rsidRPr="002B0B67" w:rsidTr="00B92784">
        <w:tblPrEx>
          <w:tblLook w:val="04A0" w:firstRow="1" w:lastRow="0" w:firstColumn="1" w:lastColumn="0" w:noHBand="0" w:noVBand="1"/>
        </w:tblPrEx>
        <w:trPr>
          <w:trHeight w:val="510"/>
        </w:trPr>
        <w:tc>
          <w:tcPr>
            <w:tcW w:w="3345" w:type="dxa"/>
            <w:vMerge/>
            <w:shd w:val="clear" w:color="auto" w:fill="auto"/>
            <w:vAlign w:val="bottom"/>
            <w:hideMark/>
          </w:tcPr>
          <w:p w:rsidR="002B0B67" w:rsidRPr="002B0B67" w:rsidRDefault="002B0B67" w:rsidP="00996251">
            <w:pPr>
              <w:rPr>
                <w:rFonts w:asciiTheme="minorHAnsi" w:hAnsiTheme="minorHAnsi" w:cstheme="minorHAnsi"/>
                <w:color w:val="000000"/>
                <w:sz w:val="22"/>
                <w:szCs w:val="22"/>
              </w:rPr>
            </w:pPr>
          </w:p>
        </w:tc>
        <w:tc>
          <w:tcPr>
            <w:tcW w:w="2013" w:type="dxa"/>
            <w:shd w:val="clear" w:color="auto" w:fill="auto"/>
            <w:vAlign w:val="bottom"/>
            <w:hideMark/>
          </w:tcPr>
          <w:p w:rsidR="002B0B67" w:rsidRPr="002B0B67" w:rsidRDefault="002B0B67" w:rsidP="00996251">
            <w:pPr>
              <w:rPr>
                <w:rFonts w:asciiTheme="minorHAnsi" w:hAnsiTheme="minorHAnsi" w:cstheme="minorHAnsi"/>
                <w:color w:val="000000"/>
                <w:sz w:val="22"/>
                <w:szCs w:val="22"/>
              </w:rPr>
            </w:pPr>
            <w:r w:rsidRPr="002B0B67">
              <w:rPr>
                <w:rFonts w:asciiTheme="minorHAnsi" w:hAnsiTheme="minorHAnsi" w:cstheme="minorHAnsi"/>
                <w:color w:val="000000"/>
                <w:sz w:val="22"/>
                <w:szCs w:val="22"/>
              </w:rPr>
              <w:t>Russian Federation</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3 006,8</w:t>
            </w:r>
          </w:p>
        </w:tc>
        <w:tc>
          <w:tcPr>
            <w:tcW w:w="992"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3 006,8</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-16 415,0</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-16 415,0</w:t>
            </w:r>
          </w:p>
        </w:tc>
      </w:tr>
      <w:tr w:rsidR="002B0B67" w:rsidRPr="002B0B67" w:rsidTr="00B92784">
        <w:tblPrEx>
          <w:tblLook w:val="04A0" w:firstRow="1" w:lastRow="0" w:firstColumn="1" w:lastColumn="0" w:noHBand="0" w:noVBand="1"/>
        </w:tblPrEx>
        <w:trPr>
          <w:trHeight w:val="510"/>
        </w:trPr>
        <w:tc>
          <w:tcPr>
            <w:tcW w:w="3345" w:type="dxa"/>
            <w:shd w:val="clear" w:color="auto" w:fill="auto"/>
            <w:vAlign w:val="bottom"/>
            <w:hideMark/>
          </w:tcPr>
          <w:p w:rsidR="002B0B67" w:rsidRPr="002B0B67" w:rsidRDefault="002B0B67" w:rsidP="00996251">
            <w:pPr>
              <w:rPr>
                <w:rFonts w:asciiTheme="minorHAnsi" w:hAnsiTheme="minorHAnsi" w:cstheme="minorHAnsi"/>
                <w:b/>
                <w:color w:val="000000"/>
                <w:sz w:val="22"/>
                <w:szCs w:val="22"/>
              </w:rPr>
            </w:pPr>
            <w:r w:rsidRPr="002B0B67">
              <w:rPr>
                <w:rFonts w:asciiTheme="minorHAnsi" w:hAnsiTheme="minorHAnsi" w:cstheme="minorHAnsi"/>
                <w:b/>
                <w:color w:val="000000"/>
                <w:sz w:val="22"/>
                <w:szCs w:val="22"/>
              </w:rPr>
              <w:t>Other mining and quarrying</w:t>
            </w:r>
          </w:p>
        </w:tc>
        <w:tc>
          <w:tcPr>
            <w:tcW w:w="2013" w:type="dxa"/>
            <w:shd w:val="clear" w:color="auto" w:fill="auto"/>
            <w:vAlign w:val="bottom"/>
            <w:hideMark/>
          </w:tcPr>
          <w:p w:rsidR="002B0B67" w:rsidRPr="002B0B67" w:rsidRDefault="002B0B67" w:rsidP="00996251">
            <w:pPr>
              <w:rPr>
                <w:rFonts w:asciiTheme="minorHAnsi" w:hAnsiTheme="minorHAnsi" w:cstheme="minorHAnsi"/>
                <w:b/>
                <w:color w:val="000000"/>
                <w:sz w:val="22"/>
                <w:szCs w:val="22"/>
              </w:rPr>
            </w:pPr>
            <w:r w:rsidRPr="002B0B67">
              <w:rPr>
                <w:rFonts w:asciiTheme="minorHAnsi" w:hAnsiTheme="minorHAnsi" w:cstheme="minorHAnsi"/>
                <w:b/>
                <w:color w:val="000000"/>
                <w:sz w:val="22"/>
                <w:szCs w:val="22"/>
              </w:rPr>
              <w:t> </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b/>
                <w:color w:val="000000"/>
                <w:sz w:val="22"/>
                <w:szCs w:val="22"/>
              </w:rPr>
            </w:pPr>
            <w:r w:rsidRPr="002B0B67">
              <w:rPr>
                <w:rFonts w:asciiTheme="minorHAnsi" w:hAnsiTheme="minorHAnsi" w:cstheme="minorHAnsi"/>
                <w:b/>
                <w:color w:val="000000"/>
                <w:sz w:val="22"/>
                <w:szCs w:val="22"/>
              </w:rPr>
              <w:t>56 462,0</w:t>
            </w:r>
          </w:p>
        </w:tc>
        <w:tc>
          <w:tcPr>
            <w:tcW w:w="992" w:type="dxa"/>
            <w:shd w:val="clear" w:color="auto" w:fill="auto"/>
            <w:noWrap/>
            <w:vAlign w:val="bottom"/>
            <w:hideMark/>
          </w:tcPr>
          <w:p w:rsidR="002B0B67" w:rsidRPr="002B0B67" w:rsidRDefault="002B0B67" w:rsidP="00996251">
            <w:pPr>
              <w:jc w:val="right"/>
              <w:rPr>
                <w:rFonts w:asciiTheme="minorHAnsi" w:hAnsiTheme="minorHAnsi" w:cstheme="minorHAnsi"/>
                <w:b/>
                <w:color w:val="000000"/>
                <w:sz w:val="22"/>
                <w:szCs w:val="22"/>
              </w:rPr>
            </w:pPr>
            <w:r w:rsidRPr="002B0B67">
              <w:rPr>
                <w:rFonts w:asciiTheme="minorHAnsi" w:hAnsiTheme="minorHAnsi" w:cstheme="minorHAnsi"/>
                <w:b/>
                <w:color w:val="000000"/>
                <w:sz w:val="22"/>
                <w:szCs w:val="22"/>
              </w:rPr>
              <w:t>26 460,7</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b/>
                <w:color w:val="000000"/>
                <w:sz w:val="22"/>
                <w:szCs w:val="22"/>
              </w:rPr>
            </w:pPr>
            <w:r w:rsidRPr="002B0B67">
              <w:rPr>
                <w:rFonts w:asciiTheme="minorHAnsi" w:hAnsiTheme="minorHAnsi" w:cstheme="minorHAnsi"/>
                <w:b/>
                <w:color w:val="000000"/>
                <w:sz w:val="22"/>
                <w:szCs w:val="22"/>
              </w:rPr>
              <w:t>-19 167,7</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b/>
                <w:color w:val="000000"/>
                <w:sz w:val="22"/>
                <w:szCs w:val="22"/>
              </w:rPr>
            </w:pPr>
            <w:r w:rsidRPr="002B0B67">
              <w:rPr>
                <w:rFonts w:asciiTheme="minorHAnsi" w:hAnsiTheme="minorHAnsi" w:cstheme="minorHAnsi"/>
                <w:b/>
                <w:color w:val="000000"/>
                <w:sz w:val="22"/>
                <w:szCs w:val="22"/>
              </w:rPr>
              <w:t>-7 318,5</w:t>
            </w:r>
          </w:p>
        </w:tc>
      </w:tr>
      <w:tr w:rsidR="002B0B67" w:rsidRPr="002B0B67" w:rsidTr="00B92784">
        <w:tblPrEx>
          <w:tblLook w:val="04A0" w:firstRow="1" w:lastRow="0" w:firstColumn="1" w:lastColumn="0" w:noHBand="0" w:noVBand="1"/>
        </w:tblPrEx>
        <w:trPr>
          <w:trHeight w:val="255"/>
        </w:trPr>
        <w:tc>
          <w:tcPr>
            <w:tcW w:w="3345" w:type="dxa"/>
            <w:vMerge w:val="restart"/>
            <w:shd w:val="clear" w:color="auto" w:fill="auto"/>
            <w:vAlign w:val="bottom"/>
            <w:hideMark/>
          </w:tcPr>
          <w:p w:rsidR="002B0B67" w:rsidRPr="002B0B67" w:rsidRDefault="002B0B67" w:rsidP="00996251">
            <w:pPr>
              <w:rPr>
                <w:rFonts w:asciiTheme="minorHAnsi" w:hAnsiTheme="minorHAnsi" w:cstheme="minorHAnsi"/>
                <w:color w:val="000000"/>
                <w:sz w:val="22"/>
                <w:szCs w:val="22"/>
              </w:rPr>
            </w:pPr>
            <w:r w:rsidRPr="002B0B67">
              <w:rPr>
                <w:rFonts w:asciiTheme="minorHAnsi" w:hAnsiTheme="minorHAnsi" w:cstheme="minorHAnsi"/>
                <w:color w:val="000000"/>
                <w:sz w:val="22"/>
                <w:szCs w:val="22"/>
              </w:rPr>
              <w:t> </w:t>
            </w:r>
          </w:p>
          <w:p w:rsidR="002B0B67" w:rsidRPr="002B0B67" w:rsidRDefault="002B0B67" w:rsidP="00996251">
            <w:pPr>
              <w:rPr>
                <w:rFonts w:asciiTheme="minorHAnsi" w:hAnsiTheme="minorHAnsi" w:cstheme="minorHAnsi"/>
                <w:color w:val="000000"/>
                <w:sz w:val="22"/>
                <w:szCs w:val="22"/>
              </w:rPr>
            </w:pPr>
            <w:r w:rsidRPr="002B0B67">
              <w:rPr>
                <w:rFonts w:asciiTheme="minorHAnsi" w:hAnsiTheme="minorHAnsi" w:cstheme="minorHAnsi"/>
                <w:color w:val="000000"/>
                <w:sz w:val="22"/>
                <w:szCs w:val="22"/>
              </w:rPr>
              <w:t> </w:t>
            </w:r>
          </w:p>
          <w:p w:rsidR="002B0B67" w:rsidRPr="002B0B67" w:rsidRDefault="002B0B67" w:rsidP="00996251">
            <w:pPr>
              <w:rPr>
                <w:rFonts w:asciiTheme="minorHAnsi" w:hAnsiTheme="minorHAnsi" w:cstheme="minorHAnsi"/>
                <w:color w:val="000000"/>
                <w:sz w:val="22"/>
                <w:szCs w:val="22"/>
              </w:rPr>
            </w:pPr>
            <w:r w:rsidRPr="002B0B67">
              <w:rPr>
                <w:rFonts w:asciiTheme="minorHAnsi" w:hAnsiTheme="minorHAnsi" w:cstheme="minorHAnsi"/>
                <w:color w:val="000000"/>
                <w:sz w:val="22"/>
                <w:szCs w:val="22"/>
              </w:rPr>
              <w:t> </w:t>
            </w:r>
          </w:p>
          <w:p w:rsidR="002B0B67" w:rsidRPr="002B0B67" w:rsidRDefault="002B0B67" w:rsidP="00996251">
            <w:pPr>
              <w:rPr>
                <w:rFonts w:asciiTheme="minorHAnsi" w:hAnsiTheme="minorHAnsi" w:cstheme="minorHAnsi"/>
                <w:color w:val="000000"/>
                <w:sz w:val="22"/>
                <w:szCs w:val="22"/>
              </w:rPr>
            </w:pPr>
            <w:r w:rsidRPr="002B0B67">
              <w:rPr>
                <w:rFonts w:asciiTheme="minorHAnsi" w:hAnsiTheme="minorHAnsi" w:cstheme="minorHAnsi"/>
                <w:color w:val="000000"/>
                <w:sz w:val="22"/>
                <w:szCs w:val="22"/>
              </w:rPr>
              <w:t> </w:t>
            </w:r>
          </w:p>
          <w:p w:rsidR="002B0B67" w:rsidRPr="002B0B67" w:rsidRDefault="002B0B67" w:rsidP="00996251">
            <w:pPr>
              <w:rPr>
                <w:rFonts w:asciiTheme="minorHAnsi" w:hAnsiTheme="minorHAnsi" w:cstheme="minorHAnsi"/>
                <w:color w:val="000000"/>
                <w:sz w:val="22"/>
                <w:szCs w:val="22"/>
              </w:rPr>
            </w:pPr>
            <w:r w:rsidRPr="002B0B67">
              <w:rPr>
                <w:rFonts w:asciiTheme="minorHAnsi" w:hAnsiTheme="minorHAnsi" w:cstheme="minorHAnsi"/>
                <w:color w:val="000000"/>
                <w:sz w:val="22"/>
                <w:szCs w:val="22"/>
              </w:rPr>
              <w:t> </w:t>
            </w:r>
          </w:p>
          <w:p w:rsidR="002B0B67" w:rsidRPr="002B0B67" w:rsidRDefault="002B0B67" w:rsidP="00996251">
            <w:pPr>
              <w:rPr>
                <w:rFonts w:asciiTheme="minorHAnsi" w:hAnsiTheme="minorHAnsi" w:cstheme="minorHAnsi"/>
                <w:color w:val="000000"/>
                <w:sz w:val="22"/>
                <w:szCs w:val="22"/>
              </w:rPr>
            </w:pPr>
            <w:r w:rsidRPr="002B0B67">
              <w:rPr>
                <w:rFonts w:asciiTheme="minorHAnsi" w:hAnsiTheme="minorHAnsi" w:cstheme="minorHAnsi"/>
                <w:color w:val="000000"/>
                <w:sz w:val="22"/>
                <w:szCs w:val="22"/>
              </w:rPr>
              <w:t> </w:t>
            </w:r>
          </w:p>
        </w:tc>
        <w:tc>
          <w:tcPr>
            <w:tcW w:w="2013" w:type="dxa"/>
            <w:shd w:val="clear" w:color="auto" w:fill="auto"/>
            <w:vAlign w:val="bottom"/>
            <w:hideMark/>
          </w:tcPr>
          <w:p w:rsidR="002B0B67" w:rsidRPr="002B0B67" w:rsidRDefault="002B0B67" w:rsidP="00996251">
            <w:pPr>
              <w:rPr>
                <w:rFonts w:asciiTheme="minorHAnsi" w:hAnsiTheme="minorHAnsi" w:cstheme="minorHAnsi"/>
                <w:color w:val="000000"/>
                <w:sz w:val="22"/>
                <w:szCs w:val="22"/>
              </w:rPr>
            </w:pPr>
            <w:r w:rsidRPr="002B0B67">
              <w:rPr>
                <w:rFonts w:asciiTheme="minorHAnsi" w:hAnsiTheme="minorHAnsi" w:cstheme="minorHAnsi"/>
                <w:color w:val="000000"/>
                <w:sz w:val="22"/>
                <w:szCs w:val="22"/>
              </w:rPr>
              <w:t>Croatia</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-43,1</w:t>
            </w:r>
          </w:p>
        </w:tc>
        <w:tc>
          <w:tcPr>
            <w:tcW w:w="992"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-74,0</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B92784">
        <w:tblPrEx>
          <w:tblLook w:val="04A0" w:firstRow="1" w:lastRow="0" w:firstColumn="1" w:lastColumn="0" w:noHBand="0" w:noVBand="1"/>
        </w:tblPrEx>
        <w:trPr>
          <w:trHeight w:val="255"/>
        </w:trPr>
        <w:tc>
          <w:tcPr>
            <w:tcW w:w="3345" w:type="dxa"/>
            <w:vMerge/>
            <w:shd w:val="clear" w:color="auto" w:fill="auto"/>
            <w:vAlign w:val="bottom"/>
            <w:hideMark/>
          </w:tcPr>
          <w:p w:rsidR="002B0B67" w:rsidRPr="002B0B67" w:rsidRDefault="002B0B67" w:rsidP="00996251">
            <w:pPr>
              <w:rPr>
                <w:rFonts w:asciiTheme="minorHAnsi" w:hAnsiTheme="minorHAnsi" w:cstheme="minorHAnsi"/>
                <w:color w:val="000000"/>
                <w:sz w:val="22"/>
                <w:szCs w:val="22"/>
              </w:rPr>
            </w:pPr>
          </w:p>
        </w:tc>
        <w:tc>
          <w:tcPr>
            <w:tcW w:w="2013" w:type="dxa"/>
            <w:shd w:val="clear" w:color="auto" w:fill="auto"/>
            <w:vAlign w:val="bottom"/>
            <w:hideMark/>
          </w:tcPr>
          <w:p w:rsidR="002B0B67" w:rsidRPr="002B0B67" w:rsidRDefault="002B0B67" w:rsidP="00996251">
            <w:pPr>
              <w:rPr>
                <w:rFonts w:asciiTheme="minorHAnsi" w:hAnsiTheme="minorHAnsi" w:cstheme="minorHAnsi"/>
                <w:color w:val="000000"/>
                <w:sz w:val="22"/>
                <w:szCs w:val="22"/>
              </w:rPr>
            </w:pPr>
            <w:r w:rsidRPr="002B0B67">
              <w:rPr>
                <w:rFonts w:asciiTheme="minorHAnsi" w:hAnsiTheme="minorHAnsi" w:cstheme="minorHAnsi"/>
                <w:color w:val="000000"/>
                <w:sz w:val="22"/>
                <w:szCs w:val="22"/>
              </w:rPr>
              <w:t>Cyprus</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8,2</w:t>
            </w:r>
          </w:p>
        </w:tc>
        <w:tc>
          <w:tcPr>
            <w:tcW w:w="992"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59,3</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B92784">
        <w:tblPrEx>
          <w:tblLook w:val="04A0" w:firstRow="1" w:lastRow="0" w:firstColumn="1" w:lastColumn="0" w:noHBand="0" w:noVBand="1"/>
        </w:tblPrEx>
        <w:trPr>
          <w:trHeight w:val="255"/>
        </w:trPr>
        <w:tc>
          <w:tcPr>
            <w:tcW w:w="3345" w:type="dxa"/>
            <w:vMerge/>
            <w:shd w:val="clear" w:color="auto" w:fill="auto"/>
            <w:vAlign w:val="bottom"/>
            <w:hideMark/>
          </w:tcPr>
          <w:p w:rsidR="002B0B67" w:rsidRPr="002B0B67" w:rsidRDefault="002B0B67" w:rsidP="00996251">
            <w:pPr>
              <w:rPr>
                <w:rFonts w:asciiTheme="minorHAnsi" w:hAnsiTheme="minorHAnsi" w:cstheme="minorHAnsi"/>
                <w:color w:val="000000"/>
                <w:sz w:val="22"/>
                <w:szCs w:val="22"/>
              </w:rPr>
            </w:pPr>
          </w:p>
        </w:tc>
        <w:tc>
          <w:tcPr>
            <w:tcW w:w="2013" w:type="dxa"/>
            <w:shd w:val="clear" w:color="auto" w:fill="auto"/>
            <w:vAlign w:val="bottom"/>
            <w:hideMark/>
          </w:tcPr>
          <w:p w:rsidR="002B0B67" w:rsidRPr="002B0B67" w:rsidRDefault="002B0B67" w:rsidP="00996251">
            <w:pPr>
              <w:rPr>
                <w:rFonts w:asciiTheme="minorHAnsi" w:hAnsiTheme="minorHAnsi" w:cstheme="minorHAnsi"/>
                <w:color w:val="000000"/>
                <w:sz w:val="22"/>
                <w:szCs w:val="22"/>
              </w:rPr>
            </w:pPr>
            <w:r w:rsidRPr="002B0B67">
              <w:rPr>
                <w:rFonts w:asciiTheme="minorHAnsi" w:hAnsiTheme="minorHAnsi" w:cstheme="minorHAnsi"/>
                <w:color w:val="000000"/>
                <w:sz w:val="22"/>
                <w:szCs w:val="22"/>
              </w:rPr>
              <w:t>Germany</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12 300,7</w:t>
            </w:r>
          </w:p>
        </w:tc>
        <w:tc>
          <w:tcPr>
            <w:tcW w:w="992"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-15 765,6</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-15 003,5</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-7 333,1</w:t>
            </w:r>
          </w:p>
        </w:tc>
      </w:tr>
      <w:tr w:rsidR="002B0B67" w:rsidRPr="002B0B67" w:rsidTr="00B92784">
        <w:tblPrEx>
          <w:tblLook w:val="04A0" w:firstRow="1" w:lastRow="0" w:firstColumn="1" w:lastColumn="0" w:noHBand="0" w:noVBand="1"/>
        </w:tblPrEx>
        <w:trPr>
          <w:trHeight w:val="510"/>
        </w:trPr>
        <w:tc>
          <w:tcPr>
            <w:tcW w:w="3345" w:type="dxa"/>
            <w:vMerge/>
            <w:shd w:val="clear" w:color="auto" w:fill="auto"/>
            <w:vAlign w:val="bottom"/>
            <w:hideMark/>
          </w:tcPr>
          <w:p w:rsidR="002B0B67" w:rsidRPr="002B0B67" w:rsidRDefault="002B0B67" w:rsidP="00996251">
            <w:pPr>
              <w:rPr>
                <w:rFonts w:asciiTheme="minorHAnsi" w:hAnsiTheme="minorHAnsi" w:cstheme="minorHAnsi"/>
                <w:color w:val="000000"/>
                <w:sz w:val="22"/>
                <w:szCs w:val="22"/>
              </w:rPr>
            </w:pPr>
          </w:p>
        </w:tc>
        <w:tc>
          <w:tcPr>
            <w:tcW w:w="2013" w:type="dxa"/>
            <w:shd w:val="clear" w:color="auto" w:fill="auto"/>
            <w:vAlign w:val="bottom"/>
            <w:hideMark/>
          </w:tcPr>
          <w:p w:rsidR="002B0B67" w:rsidRPr="002B0B67" w:rsidRDefault="002B0B67" w:rsidP="00996251">
            <w:pPr>
              <w:rPr>
                <w:rFonts w:asciiTheme="minorHAnsi" w:hAnsiTheme="minorHAnsi" w:cstheme="minorHAnsi"/>
                <w:color w:val="000000"/>
                <w:sz w:val="22"/>
                <w:szCs w:val="22"/>
              </w:rPr>
            </w:pPr>
            <w:r w:rsidRPr="002B0B67">
              <w:rPr>
                <w:rFonts w:asciiTheme="minorHAnsi" w:hAnsiTheme="minorHAnsi" w:cstheme="minorHAnsi"/>
                <w:color w:val="000000"/>
                <w:sz w:val="22"/>
                <w:szCs w:val="22"/>
              </w:rPr>
              <w:t>Russian Federation</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992"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-4 449,7</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14,6</w:t>
            </w:r>
          </w:p>
        </w:tc>
      </w:tr>
      <w:tr w:rsidR="002B0B67" w:rsidRPr="002B0B67" w:rsidTr="00B92784">
        <w:tblPrEx>
          <w:tblLook w:val="04A0" w:firstRow="1" w:lastRow="0" w:firstColumn="1" w:lastColumn="0" w:noHBand="0" w:noVBand="1"/>
        </w:tblPrEx>
        <w:trPr>
          <w:trHeight w:val="255"/>
        </w:trPr>
        <w:tc>
          <w:tcPr>
            <w:tcW w:w="3345" w:type="dxa"/>
            <w:vMerge/>
            <w:shd w:val="clear" w:color="auto" w:fill="auto"/>
            <w:vAlign w:val="bottom"/>
            <w:hideMark/>
          </w:tcPr>
          <w:p w:rsidR="002B0B67" w:rsidRPr="002B0B67" w:rsidRDefault="002B0B67" w:rsidP="00996251">
            <w:pPr>
              <w:rPr>
                <w:rFonts w:asciiTheme="minorHAnsi" w:hAnsiTheme="minorHAnsi" w:cstheme="minorHAnsi"/>
                <w:color w:val="000000"/>
                <w:sz w:val="22"/>
                <w:szCs w:val="22"/>
              </w:rPr>
            </w:pPr>
          </w:p>
        </w:tc>
        <w:tc>
          <w:tcPr>
            <w:tcW w:w="2013" w:type="dxa"/>
            <w:shd w:val="clear" w:color="auto" w:fill="auto"/>
            <w:vAlign w:val="bottom"/>
            <w:hideMark/>
          </w:tcPr>
          <w:p w:rsidR="002B0B67" w:rsidRPr="002B0B67" w:rsidRDefault="002B0B67" w:rsidP="00996251">
            <w:pPr>
              <w:rPr>
                <w:rFonts w:asciiTheme="minorHAnsi" w:hAnsiTheme="minorHAnsi" w:cstheme="minorHAnsi"/>
                <w:color w:val="000000"/>
                <w:sz w:val="22"/>
                <w:szCs w:val="22"/>
              </w:rPr>
            </w:pPr>
            <w:r w:rsidRPr="002B0B67">
              <w:rPr>
                <w:rFonts w:asciiTheme="minorHAnsi" w:hAnsiTheme="minorHAnsi" w:cstheme="minorHAnsi"/>
                <w:color w:val="000000"/>
                <w:sz w:val="22"/>
                <w:szCs w:val="22"/>
              </w:rPr>
              <w:t>Switzerland</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43 650,8</w:t>
            </w:r>
          </w:p>
        </w:tc>
        <w:tc>
          <w:tcPr>
            <w:tcW w:w="992"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42 167,0</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385,4</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B92784">
        <w:tblPrEx>
          <w:tblLook w:val="04A0" w:firstRow="1" w:lastRow="0" w:firstColumn="1" w:lastColumn="0" w:noHBand="0" w:noVBand="1"/>
        </w:tblPrEx>
        <w:trPr>
          <w:trHeight w:val="510"/>
        </w:trPr>
        <w:tc>
          <w:tcPr>
            <w:tcW w:w="3345" w:type="dxa"/>
            <w:vMerge/>
            <w:shd w:val="clear" w:color="auto" w:fill="auto"/>
            <w:vAlign w:val="bottom"/>
            <w:hideMark/>
          </w:tcPr>
          <w:p w:rsidR="002B0B67" w:rsidRPr="002B0B67" w:rsidRDefault="002B0B67" w:rsidP="00996251">
            <w:pPr>
              <w:rPr>
                <w:rFonts w:asciiTheme="minorHAnsi" w:hAnsiTheme="minorHAnsi" w:cstheme="minorHAnsi"/>
                <w:color w:val="000000"/>
                <w:sz w:val="22"/>
                <w:szCs w:val="22"/>
              </w:rPr>
            </w:pPr>
          </w:p>
        </w:tc>
        <w:tc>
          <w:tcPr>
            <w:tcW w:w="2013" w:type="dxa"/>
            <w:shd w:val="clear" w:color="auto" w:fill="auto"/>
            <w:vAlign w:val="bottom"/>
            <w:hideMark/>
          </w:tcPr>
          <w:p w:rsidR="002B0B67" w:rsidRPr="002B0B67" w:rsidRDefault="002B0B67" w:rsidP="00996251">
            <w:pPr>
              <w:rPr>
                <w:rFonts w:asciiTheme="minorHAnsi" w:hAnsiTheme="minorHAnsi" w:cstheme="minorHAnsi"/>
                <w:color w:val="000000"/>
                <w:sz w:val="22"/>
                <w:szCs w:val="22"/>
              </w:rPr>
            </w:pPr>
            <w:r w:rsidRPr="002B0B67">
              <w:rPr>
                <w:rFonts w:asciiTheme="minorHAnsi" w:hAnsiTheme="minorHAnsi" w:cstheme="minorHAnsi"/>
                <w:color w:val="000000"/>
                <w:sz w:val="22"/>
                <w:szCs w:val="22"/>
              </w:rPr>
              <w:t>United Kingdom</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545,4</w:t>
            </w:r>
          </w:p>
        </w:tc>
        <w:tc>
          <w:tcPr>
            <w:tcW w:w="992"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-25,9</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r>
      <w:tr w:rsidR="002B0B67" w:rsidRPr="002B0B67" w:rsidTr="00B92784">
        <w:tblPrEx>
          <w:tblLook w:val="04A0" w:firstRow="1" w:lastRow="0" w:firstColumn="1" w:lastColumn="0" w:noHBand="0" w:noVBand="1"/>
        </w:tblPrEx>
        <w:trPr>
          <w:trHeight w:val="510"/>
        </w:trPr>
        <w:tc>
          <w:tcPr>
            <w:tcW w:w="3345" w:type="dxa"/>
            <w:shd w:val="clear" w:color="auto" w:fill="auto"/>
            <w:vAlign w:val="bottom"/>
            <w:hideMark/>
          </w:tcPr>
          <w:p w:rsidR="002B0B67" w:rsidRPr="002B0B67" w:rsidRDefault="002B0B67" w:rsidP="00996251">
            <w:pPr>
              <w:rPr>
                <w:rFonts w:asciiTheme="minorHAnsi" w:hAnsiTheme="minorHAnsi" w:cstheme="minorHAnsi"/>
                <w:b/>
                <w:bCs/>
                <w:color w:val="000000"/>
                <w:sz w:val="22"/>
                <w:szCs w:val="22"/>
              </w:rPr>
            </w:pPr>
            <w:r w:rsidRPr="002B0B67">
              <w:rPr>
                <w:rFonts w:asciiTheme="minorHAnsi" w:hAnsiTheme="minorHAnsi" w:cstheme="minorHAnsi"/>
                <w:b/>
                <w:bCs/>
                <w:color w:val="000000"/>
                <w:sz w:val="22"/>
                <w:szCs w:val="22"/>
              </w:rPr>
              <w:t xml:space="preserve">Mining related activities </w:t>
            </w:r>
          </w:p>
        </w:tc>
        <w:tc>
          <w:tcPr>
            <w:tcW w:w="2013" w:type="dxa"/>
            <w:shd w:val="clear" w:color="auto" w:fill="auto"/>
            <w:vAlign w:val="bottom"/>
            <w:hideMark/>
          </w:tcPr>
          <w:p w:rsidR="002B0B67" w:rsidRPr="002B0B67" w:rsidRDefault="002B0B67" w:rsidP="00996251">
            <w:pPr>
              <w:rPr>
                <w:rFonts w:asciiTheme="minorHAnsi" w:hAnsiTheme="minorHAnsi" w:cstheme="minorHAnsi"/>
                <w:b/>
                <w:bCs/>
                <w:color w:val="000000"/>
                <w:sz w:val="22"/>
                <w:szCs w:val="22"/>
              </w:rPr>
            </w:pPr>
            <w:r w:rsidRPr="002B0B67">
              <w:rPr>
                <w:rFonts w:asciiTheme="minorHAnsi" w:hAnsiTheme="minorHAnsi" w:cstheme="minorHAnsi"/>
                <w:b/>
                <w:bCs/>
                <w:color w:val="000000"/>
                <w:sz w:val="22"/>
                <w:szCs w:val="22"/>
              </w:rPr>
              <w:t> </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b/>
                <w:bCs/>
                <w:color w:val="000000"/>
                <w:sz w:val="22"/>
                <w:szCs w:val="22"/>
              </w:rPr>
            </w:pPr>
            <w:r w:rsidRPr="002B0B67">
              <w:rPr>
                <w:rFonts w:asciiTheme="minorHAnsi" w:hAnsiTheme="minorHAnsi" w:cstheme="minorHAnsi"/>
                <w:b/>
                <w:bCs/>
                <w:color w:val="000000"/>
                <w:sz w:val="22"/>
                <w:szCs w:val="22"/>
              </w:rPr>
              <w:t>3 666,4</w:t>
            </w:r>
          </w:p>
        </w:tc>
        <w:tc>
          <w:tcPr>
            <w:tcW w:w="992" w:type="dxa"/>
            <w:shd w:val="clear" w:color="auto" w:fill="auto"/>
            <w:noWrap/>
            <w:vAlign w:val="bottom"/>
            <w:hideMark/>
          </w:tcPr>
          <w:p w:rsidR="002B0B67" w:rsidRPr="002B0B67" w:rsidRDefault="002B0B67" w:rsidP="00996251">
            <w:pPr>
              <w:jc w:val="right"/>
              <w:rPr>
                <w:rFonts w:asciiTheme="minorHAnsi" w:hAnsiTheme="minorHAnsi" w:cstheme="minorHAnsi"/>
                <w:b/>
                <w:bCs/>
                <w:color w:val="000000"/>
                <w:sz w:val="22"/>
                <w:szCs w:val="22"/>
              </w:rPr>
            </w:pPr>
            <w:r w:rsidRPr="002B0B67">
              <w:rPr>
                <w:rFonts w:asciiTheme="minorHAnsi" w:hAnsiTheme="minorHAnsi" w:cstheme="minorHAnsi"/>
                <w:b/>
                <w:bCs/>
                <w:color w:val="000000"/>
                <w:sz w:val="22"/>
                <w:szCs w:val="22"/>
              </w:rPr>
              <w:t>3 371,5</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b/>
                <w:bCs/>
                <w:color w:val="000000"/>
                <w:sz w:val="22"/>
                <w:szCs w:val="22"/>
              </w:rPr>
            </w:pPr>
            <w:r w:rsidRPr="002B0B67">
              <w:rPr>
                <w:rFonts w:asciiTheme="minorHAnsi" w:hAnsiTheme="minorHAnsi" w:cstheme="minorHAnsi"/>
                <w:b/>
                <w:bCs/>
                <w:color w:val="000000"/>
                <w:sz w:val="22"/>
                <w:szCs w:val="22"/>
              </w:rPr>
              <w:t>40 923,9</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b/>
                <w:bCs/>
                <w:color w:val="000000"/>
                <w:sz w:val="22"/>
                <w:szCs w:val="22"/>
              </w:rPr>
            </w:pPr>
            <w:r w:rsidRPr="002B0B67">
              <w:rPr>
                <w:rFonts w:asciiTheme="minorHAnsi" w:hAnsiTheme="minorHAnsi" w:cstheme="minorHAnsi"/>
                <w:b/>
                <w:bCs/>
                <w:color w:val="000000"/>
                <w:sz w:val="22"/>
                <w:szCs w:val="22"/>
              </w:rPr>
              <w:t>41 852,8</w:t>
            </w:r>
          </w:p>
        </w:tc>
      </w:tr>
      <w:tr w:rsidR="002B0B67" w:rsidRPr="002B0B67" w:rsidTr="00B92784">
        <w:tblPrEx>
          <w:tblLook w:val="04A0" w:firstRow="1" w:lastRow="0" w:firstColumn="1" w:lastColumn="0" w:noHBand="0" w:noVBand="1"/>
        </w:tblPrEx>
        <w:trPr>
          <w:trHeight w:val="377"/>
        </w:trPr>
        <w:tc>
          <w:tcPr>
            <w:tcW w:w="3345" w:type="dxa"/>
            <w:vMerge w:val="restart"/>
            <w:shd w:val="clear" w:color="auto" w:fill="auto"/>
            <w:vAlign w:val="bottom"/>
            <w:hideMark/>
          </w:tcPr>
          <w:p w:rsidR="002B0B67" w:rsidRPr="002B0B67" w:rsidRDefault="002B0B67" w:rsidP="00996251">
            <w:pPr>
              <w:rPr>
                <w:rFonts w:asciiTheme="minorHAnsi" w:hAnsiTheme="minorHAnsi" w:cstheme="minorHAnsi"/>
                <w:color w:val="000000"/>
                <w:sz w:val="22"/>
                <w:szCs w:val="22"/>
              </w:rPr>
            </w:pPr>
            <w:r w:rsidRPr="002B0B67">
              <w:rPr>
                <w:rFonts w:asciiTheme="minorHAnsi" w:hAnsiTheme="minorHAnsi" w:cstheme="minorHAnsi"/>
                <w:color w:val="000000"/>
                <w:sz w:val="22"/>
                <w:szCs w:val="22"/>
              </w:rPr>
              <w:t> </w:t>
            </w:r>
          </w:p>
          <w:p w:rsidR="002B0B67" w:rsidRPr="002B0B67" w:rsidRDefault="002B0B67" w:rsidP="00996251">
            <w:pPr>
              <w:rPr>
                <w:rFonts w:asciiTheme="minorHAnsi" w:hAnsiTheme="minorHAnsi" w:cstheme="minorHAnsi"/>
                <w:color w:val="000000"/>
                <w:sz w:val="22"/>
                <w:szCs w:val="22"/>
              </w:rPr>
            </w:pPr>
            <w:r w:rsidRPr="002B0B67">
              <w:rPr>
                <w:rFonts w:asciiTheme="minorHAnsi" w:hAnsiTheme="minorHAnsi" w:cstheme="minorHAnsi"/>
                <w:color w:val="000000"/>
                <w:sz w:val="22"/>
                <w:szCs w:val="22"/>
              </w:rPr>
              <w:lastRenderedPageBreak/>
              <w:t> </w:t>
            </w:r>
          </w:p>
          <w:p w:rsidR="002B0B67" w:rsidRPr="002B0B67" w:rsidRDefault="002B0B67" w:rsidP="00996251">
            <w:pPr>
              <w:rPr>
                <w:rFonts w:asciiTheme="minorHAnsi" w:hAnsiTheme="minorHAnsi" w:cstheme="minorHAnsi"/>
                <w:color w:val="000000"/>
                <w:sz w:val="22"/>
                <w:szCs w:val="22"/>
              </w:rPr>
            </w:pPr>
            <w:r w:rsidRPr="002B0B67">
              <w:rPr>
                <w:rFonts w:asciiTheme="minorHAnsi" w:hAnsiTheme="minorHAnsi" w:cstheme="minorHAnsi"/>
                <w:color w:val="000000"/>
                <w:sz w:val="22"/>
                <w:szCs w:val="22"/>
              </w:rPr>
              <w:t> </w:t>
            </w:r>
          </w:p>
        </w:tc>
        <w:tc>
          <w:tcPr>
            <w:tcW w:w="2013" w:type="dxa"/>
            <w:shd w:val="clear" w:color="auto" w:fill="auto"/>
            <w:vAlign w:val="bottom"/>
            <w:hideMark/>
          </w:tcPr>
          <w:p w:rsidR="002B0B67" w:rsidRPr="002B0B67" w:rsidRDefault="002B0B67" w:rsidP="00996251">
            <w:pPr>
              <w:rPr>
                <w:rFonts w:asciiTheme="minorHAnsi" w:hAnsiTheme="minorHAnsi" w:cstheme="minorHAnsi"/>
                <w:color w:val="000000"/>
                <w:sz w:val="22"/>
                <w:szCs w:val="22"/>
              </w:rPr>
            </w:pPr>
            <w:r w:rsidRPr="002B0B67">
              <w:rPr>
                <w:rFonts w:asciiTheme="minorHAnsi" w:hAnsiTheme="minorHAnsi" w:cstheme="minorHAnsi"/>
                <w:color w:val="000000"/>
                <w:sz w:val="22"/>
                <w:szCs w:val="22"/>
              </w:rPr>
              <w:lastRenderedPageBreak/>
              <w:t>Russian Federation</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295,0</w:t>
            </w:r>
          </w:p>
        </w:tc>
        <w:tc>
          <w:tcPr>
            <w:tcW w:w="992"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253,7</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1 182,5</w:t>
            </w:r>
          </w:p>
        </w:tc>
      </w:tr>
      <w:tr w:rsidR="002B0B67" w:rsidRPr="002B0B67" w:rsidTr="00B92784">
        <w:tblPrEx>
          <w:tblLook w:val="04A0" w:firstRow="1" w:lastRow="0" w:firstColumn="1" w:lastColumn="0" w:noHBand="0" w:noVBand="1"/>
        </w:tblPrEx>
        <w:trPr>
          <w:trHeight w:val="422"/>
        </w:trPr>
        <w:tc>
          <w:tcPr>
            <w:tcW w:w="3345" w:type="dxa"/>
            <w:vMerge/>
            <w:shd w:val="clear" w:color="auto" w:fill="auto"/>
            <w:vAlign w:val="bottom"/>
            <w:hideMark/>
          </w:tcPr>
          <w:p w:rsidR="002B0B67" w:rsidRPr="002B0B67" w:rsidRDefault="002B0B67" w:rsidP="00996251">
            <w:pPr>
              <w:rPr>
                <w:rFonts w:asciiTheme="minorHAnsi" w:hAnsiTheme="minorHAnsi" w:cstheme="minorHAnsi"/>
                <w:color w:val="000000"/>
                <w:sz w:val="22"/>
                <w:szCs w:val="22"/>
              </w:rPr>
            </w:pPr>
          </w:p>
        </w:tc>
        <w:tc>
          <w:tcPr>
            <w:tcW w:w="2013" w:type="dxa"/>
            <w:shd w:val="clear" w:color="auto" w:fill="auto"/>
            <w:vAlign w:val="bottom"/>
            <w:hideMark/>
          </w:tcPr>
          <w:p w:rsidR="002B0B67" w:rsidRPr="002B0B67" w:rsidRDefault="002B0B67" w:rsidP="00996251">
            <w:pPr>
              <w:rPr>
                <w:rFonts w:asciiTheme="minorHAnsi" w:hAnsiTheme="minorHAnsi" w:cstheme="minorHAnsi"/>
                <w:color w:val="000000"/>
                <w:sz w:val="22"/>
                <w:szCs w:val="22"/>
              </w:rPr>
            </w:pPr>
            <w:r w:rsidRPr="002B0B67">
              <w:rPr>
                <w:rFonts w:asciiTheme="minorHAnsi" w:hAnsiTheme="minorHAnsi" w:cstheme="minorHAnsi"/>
                <w:color w:val="000000"/>
                <w:sz w:val="22"/>
                <w:szCs w:val="22"/>
              </w:rPr>
              <w:t>United Kingdom</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3 371,5</w:t>
            </w:r>
          </w:p>
        </w:tc>
        <w:tc>
          <w:tcPr>
            <w:tcW w:w="992"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3 371,5</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30 551,2</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30 551,2</w:t>
            </w:r>
          </w:p>
        </w:tc>
      </w:tr>
      <w:tr w:rsidR="002B0B67" w:rsidRPr="002B0B67" w:rsidTr="00B92784">
        <w:tblPrEx>
          <w:tblLook w:val="04A0" w:firstRow="1" w:lastRow="0" w:firstColumn="1" w:lastColumn="0" w:noHBand="0" w:noVBand="1"/>
        </w:tblPrEx>
        <w:trPr>
          <w:trHeight w:val="255"/>
        </w:trPr>
        <w:tc>
          <w:tcPr>
            <w:tcW w:w="3345" w:type="dxa"/>
            <w:vMerge/>
            <w:shd w:val="clear" w:color="auto" w:fill="auto"/>
            <w:vAlign w:val="bottom"/>
            <w:hideMark/>
          </w:tcPr>
          <w:p w:rsidR="002B0B67" w:rsidRPr="002B0B67" w:rsidRDefault="002B0B67" w:rsidP="00996251">
            <w:pPr>
              <w:rPr>
                <w:rFonts w:asciiTheme="minorHAnsi" w:hAnsiTheme="minorHAnsi" w:cstheme="minorHAnsi"/>
                <w:color w:val="000000"/>
                <w:sz w:val="22"/>
                <w:szCs w:val="22"/>
              </w:rPr>
            </w:pPr>
          </w:p>
        </w:tc>
        <w:tc>
          <w:tcPr>
            <w:tcW w:w="2013" w:type="dxa"/>
            <w:shd w:val="clear" w:color="auto" w:fill="auto"/>
            <w:vAlign w:val="bottom"/>
            <w:hideMark/>
          </w:tcPr>
          <w:p w:rsidR="002B0B67" w:rsidRPr="002B0B67" w:rsidRDefault="002B0B67" w:rsidP="00996251">
            <w:pPr>
              <w:rPr>
                <w:rFonts w:asciiTheme="minorHAnsi" w:hAnsiTheme="minorHAnsi" w:cstheme="minorHAnsi"/>
                <w:color w:val="000000"/>
                <w:sz w:val="22"/>
                <w:szCs w:val="22"/>
              </w:rPr>
            </w:pPr>
            <w:r w:rsidRPr="002B0B67">
              <w:rPr>
                <w:rFonts w:asciiTheme="minorHAnsi" w:hAnsiTheme="minorHAnsi" w:cstheme="minorHAnsi"/>
                <w:color w:val="000000"/>
                <w:sz w:val="22"/>
                <w:szCs w:val="22"/>
              </w:rPr>
              <w:t>Jersey</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992"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10 119,1</w:t>
            </w:r>
          </w:p>
        </w:tc>
        <w:tc>
          <w:tcPr>
            <w:tcW w:w="1134" w:type="dxa"/>
            <w:shd w:val="clear" w:color="auto" w:fill="auto"/>
            <w:noWrap/>
            <w:vAlign w:val="bottom"/>
            <w:hideMark/>
          </w:tcPr>
          <w:p w:rsidR="002B0B67" w:rsidRPr="002B0B67" w:rsidRDefault="002B0B67" w:rsidP="00996251">
            <w:pPr>
              <w:jc w:val="right"/>
              <w:rPr>
                <w:rFonts w:asciiTheme="minorHAnsi" w:hAnsiTheme="minorHAnsi" w:cstheme="minorHAnsi"/>
                <w:color w:val="000000"/>
                <w:sz w:val="22"/>
                <w:szCs w:val="22"/>
              </w:rPr>
            </w:pPr>
            <w:r w:rsidRPr="002B0B67">
              <w:rPr>
                <w:rFonts w:asciiTheme="minorHAnsi" w:hAnsiTheme="minorHAnsi" w:cstheme="minorHAnsi"/>
                <w:color w:val="000000"/>
                <w:sz w:val="22"/>
                <w:szCs w:val="22"/>
              </w:rPr>
              <w:t>10 119,1</w:t>
            </w:r>
          </w:p>
        </w:tc>
      </w:tr>
      <w:bookmarkEnd w:id="3"/>
    </w:tbl>
    <w:p w:rsidR="00996251" w:rsidRPr="002B0B67" w:rsidRDefault="00996251" w:rsidP="00996251">
      <w:pPr>
        <w:rPr>
          <w:rFonts w:asciiTheme="minorHAnsi" w:hAnsiTheme="minorHAnsi" w:cstheme="minorHAnsi"/>
          <w:sz w:val="22"/>
          <w:szCs w:val="22"/>
        </w:rPr>
      </w:pPr>
    </w:p>
    <w:sectPr w:rsidR="00996251" w:rsidRPr="002B0B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715" w:rsidRDefault="004B2715" w:rsidP="002B0B67">
      <w:r>
        <w:separator/>
      </w:r>
    </w:p>
  </w:endnote>
  <w:endnote w:type="continuationSeparator" w:id="0">
    <w:p w:rsidR="004B2715" w:rsidRDefault="004B2715" w:rsidP="002B0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715" w:rsidRDefault="004B2715" w:rsidP="002B0B67">
      <w:r>
        <w:separator/>
      </w:r>
    </w:p>
  </w:footnote>
  <w:footnote w:type="continuationSeparator" w:id="0">
    <w:p w:rsidR="004B2715" w:rsidRDefault="004B2715" w:rsidP="002B0B67">
      <w:r>
        <w:continuationSeparator/>
      </w:r>
    </w:p>
  </w:footnote>
  <w:footnote w:id="1">
    <w:p w:rsidR="00996251" w:rsidRPr="00B92784" w:rsidRDefault="00996251" w:rsidP="002B0B67">
      <w:pPr>
        <w:ind w:right="-54"/>
        <w:rPr>
          <w:rFonts w:asciiTheme="minorHAnsi" w:hAnsiTheme="minorHAnsi" w:cstheme="minorHAnsi"/>
          <w:sz w:val="20"/>
          <w:szCs w:val="20"/>
        </w:rPr>
      </w:pPr>
      <w:r w:rsidRPr="00B92784">
        <w:rPr>
          <w:rStyle w:val="FootnoteReference"/>
          <w:rFonts w:asciiTheme="minorHAnsi" w:hAnsiTheme="minorHAnsi" w:cstheme="minorHAnsi"/>
          <w:sz w:val="20"/>
          <w:szCs w:val="20"/>
        </w:rPr>
        <w:t>1</w:t>
      </w:r>
      <w:r w:rsidRPr="00B92784">
        <w:rPr>
          <w:rFonts w:asciiTheme="minorHAnsi" w:hAnsiTheme="minorHAnsi" w:cstheme="minorHAnsi"/>
          <w:sz w:val="20"/>
          <w:szCs w:val="20"/>
        </w:rPr>
        <w:t xml:space="preserve">Classification of foreign investments is based on the second revision of the National Classification of All Economic Activities" (NACE), </w:t>
      </w:r>
    </w:p>
  </w:footnote>
  <w:footnote w:id="2">
    <w:p w:rsidR="00996251" w:rsidRPr="00B92784" w:rsidRDefault="00996251" w:rsidP="002B0B67">
      <w:pPr>
        <w:pStyle w:val="FootnoteText"/>
        <w:jc w:val="both"/>
        <w:rPr>
          <w:rFonts w:cstheme="minorHAnsi"/>
          <w:sz w:val="20"/>
          <w:szCs w:val="20"/>
        </w:rPr>
      </w:pPr>
      <w:r w:rsidRPr="00B92784">
        <w:rPr>
          <w:rStyle w:val="FootnoteReference"/>
          <w:rFonts w:cstheme="minorHAnsi"/>
          <w:sz w:val="20"/>
          <w:szCs w:val="20"/>
        </w:rPr>
        <w:t>2</w:t>
      </w:r>
      <w:r w:rsidRPr="00B92784">
        <w:rPr>
          <w:rFonts w:cstheme="minorHAnsi"/>
          <w:sz w:val="20"/>
          <w:szCs w:val="20"/>
        </w:rPr>
        <w:t xml:space="preserve"> Net inflows in the reporting period are the differences between the receipts and repay</w:t>
      </w:r>
      <w:r w:rsidR="00B92784">
        <w:rPr>
          <w:rFonts w:cstheme="minorHAnsi"/>
          <w:sz w:val="20"/>
          <w:szCs w:val="20"/>
        </w:rPr>
        <w:t xml:space="preserve">ments for foreign investments. </w:t>
      </w:r>
    </w:p>
  </w:footnote>
  <w:footnote w:id="3">
    <w:p w:rsidR="00996251" w:rsidRPr="00B92784" w:rsidRDefault="00996251" w:rsidP="002B0B67">
      <w:pPr>
        <w:pStyle w:val="FootnoteText"/>
        <w:rPr>
          <w:rFonts w:cstheme="minorHAnsi"/>
          <w:sz w:val="20"/>
          <w:szCs w:val="20"/>
        </w:rPr>
      </w:pPr>
      <w:r w:rsidRPr="00B92784">
        <w:rPr>
          <w:rStyle w:val="FootnoteReference"/>
          <w:rFonts w:cstheme="minorHAnsi"/>
          <w:sz w:val="20"/>
          <w:szCs w:val="20"/>
        </w:rPr>
        <w:t>3</w:t>
      </w:r>
      <w:r w:rsidRPr="00B92784">
        <w:rPr>
          <w:rFonts w:cstheme="minorHAnsi"/>
          <w:sz w:val="20"/>
          <w:szCs w:val="20"/>
        </w:rPr>
        <w:t xml:space="preserve"> Total investments include direct investments, portfolios and other investments (the latter includes credits and loans, amounts payable/receivable for goods and services, received/paid up</w:t>
      </w:r>
      <w:r w:rsidR="00B92784">
        <w:rPr>
          <w:rFonts w:cstheme="minorHAnsi"/>
          <w:sz w:val="20"/>
          <w:szCs w:val="20"/>
        </w:rPr>
        <w:t>-</w:t>
      </w:r>
      <w:r w:rsidRPr="00B92784">
        <w:rPr>
          <w:rFonts w:cstheme="minorHAnsi"/>
          <w:sz w:val="20"/>
          <w:szCs w:val="20"/>
        </w:rPr>
        <w:t xml:space="preserve">fronts). </w:t>
      </w:r>
    </w:p>
    <w:p w:rsidR="00996251" w:rsidRPr="00B92784" w:rsidRDefault="00996251" w:rsidP="002B0B67">
      <w:pPr>
        <w:pStyle w:val="FootnoteText"/>
        <w:rPr>
          <w:rFonts w:cstheme="minorHAnsi"/>
          <w:sz w:val="20"/>
          <w:szCs w:val="20"/>
        </w:rPr>
      </w:pPr>
    </w:p>
  </w:footnote>
  <w:footnote w:id="4">
    <w:p w:rsidR="00996251" w:rsidRPr="00B92784" w:rsidRDefault="00996251" w:rsidP="002B0B67">
      <w:pPr>
        <w:pStyle w:val="FootnoteText"/>
        <w:rPr>
          <w:rFonts w:cstheme="minorHAnsi"/>
          <w:sz w:val="20"/>
          <w:szCs w:val="20"/>
        </w:rPr>
      </w:pPr>
    </w:p>
  </w:footnote>
  <w:footnote w:id="5">
    <w:p w:rsidR="00996251" w:rsidRPr="00B71749" w:rsidRDefault="00996251" w:rsidP="002B0B6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1584F"/>
    <w:multiLevelType w:val="hybridMultilevel"/>
    <w:tmpl w:val="1DC683D8"/>
    <w:lvl w:ilvl="0" w:tplc="04190017">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5680657"/>
    <w:multiLevelType w:val="hybridMultilevel"/>
    <w:tmpl w:val="C6F092C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E71852"/>
    <w:multiLevelType w:val="multilevel"/>
    <w:tmpl w:val="C73CDF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413BBC"/>
    <w:multiLevelType w:val="hybridMultilevel"/>
    <w:tmpl w:val="81B0A1C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B11B9"/>
    <w:multiLevelType w:val="hybridMultilevel"/>
    <w:tmpl w:val="56E61E1E"/>
    <w:lvl w:ilvl="0" w:tplc="04190011">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5">
    <w:nsid w:val="10AA050F"/>
    <w:multiLevelType w:val="hybridMultilevel"/>
    <w:tmpl w:val="36AA8AA0"/>
    <w:lvl w:ilvl="0" w:tplc="727EE8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1E6464"/>
    <w:multiLevelType w:val="hybridMultilevel"/>
    <w:tmpl w:val="B230861A"/>
    <w:lvl w:ilvl="0" w:tplc="04190017">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nsid w:val="18F059BF"/>
    <w:multiLevelType w:val="hybridMultilevel"/>
    <w:tmpl w:val="8BE69C9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C3719CC"/>
    <w:multiLevelType w:val="hybridMultilevel"/>
    <w:tmpl w:val="DDCEB24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9E6B5A"/>
    <w:multiLevelType w:val="hybridMultilevel"/>
    <w:tmpl w:val="A86A62BE"/>
    <w:lvl w:ilvl="0" w:tplc="49BC44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D10B5E"/>
    <w:multiLevelType w:val="hybridMultilevel"/>
    <w:tmpl w:val="917E0F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0736BA"/>
    <w:multiLevelType w:val="hybridMultilevel"/>
    <w:tmpl w:val="6C64D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31702A"/>
    <w:multiLevelType w:val="multilevel"/>
    <w:tmpl w:val="B7F26A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2EDE49DE"/>
    <w:multiLevelType w:val="hybridMultilevel"/>
    <w:tmpl w:val="8820AA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270AEA"/>
    <w:multiLevelType w:val="hybridMultilevel"/>
    <w:tmpl w:val="EF540DC2"/>
    <w:lvl w:ilvl="0" w:tplc="04190011">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5">
    <w:nsid w:val="319C58E7"/>
    <w:multiLevelType w:val="multilevel"/>
    <w:tmpl w:val="98687BE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2257300"/>
    <w:multiLevelType w:val="hybridMultilevel"/>
    <w:tmpl w:val="32403FA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323C5DC4"/>
    <w:multiLevelType w:val="hybridMultilevel"/>
    <w:tmpl w:val="039E30A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757F02"/>
    <w:multiLevelType w:val="hybridMultilevel"/>
    <w:tmpl w:val="AA668742"/>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329D6B85"/>
    <w:multiLevelType w:val="hybridMultilevel"/>
    <w:tmpl w:val="4670C386"/>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350B19DB"/>
    <w:multiLevelType w:val="hybridMultilevel"/>
    <w:tmpl w:val="21B43E9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4861FE"/>
    <w:multiLevelType w:val="hybridMultilevel"/>
    <w:tmpl w:val="128A85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1F7AC0"/>
    <w:multiLevelType w:val="hybridMultilevel"/>
    <w:tmpl w:val="E632CF8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D9A04A7"/>
    <w:multiLevelType w:val="hybridMultilevel"/>
    <w:tmpl w:val="630079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15009B"/>
    <w:multiLevelType w:val="hybridMultilevel"/>
    <w:tmpl w:val="DE003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963EEC"/>
    <w:multiLevelType w:val="hybridMultilevel"/>
    <w:tmpl w:val="4B1CBE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FE5B59"/>
    <w:multiLevelType w:val="multilevel"/>
    <w:tmpl w:val="7CD2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9A3535"/>
    <w:multiLevelType w:val="hybridMultilevel"/>
    <w:tmpl w:val="CA5A830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CAF2035"/>
    <w:multiLevelType w:val="multilevel"/>
    <w:tmpl w:val="A7DE975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4F942B30"/>
    <w:multiLevelType w:val="hybridMultilevel"/>
    <w:tmpl w:val="395CF7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2EF572F"/>
    <w:multiLevelType w:val="hybridMultilevel"/>
    <w:tmpl w:val="DFA0AC1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50C718E"/>
    <w:multiLevelType w:val="multilevel"/>
    <w:tmpl w:val="089A41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557C39FC"/>
    <w:multiLevelType w:val="hybridMultilevel"/>
    <w:tmpl w:val="681C9B0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55F14657"/>
    <w:multiLevelType w:val="hybridMultilevel"/>
    <w:tmpl w:val="61D835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82E3498"/>
    <w:multiLevelType w:val="hybridMultilevel"/>
    <w:tmpl w:val="B0AC5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CD4BB1"/>
    <w:multiLevelType w:val="hybridMultilevel"/>
    <w:tmpl w:val="EEE8B84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2D41C84"/>
    <w:multiLevelType w:val="hybridMultilevel"/>
    <w:tmpl w:val="6C9AE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4BB27F4"/>
    <w:multiLevelType w:val="multilevel"/>
    <w:tmpl w:val="D680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E67AFC"/>
    <w:multiLevelType w:val="hybridMultilevel"/>
    <w:tmpl w:val="8FDEACB4"/>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9">
    <w:nsid w:val="6C344F41"/>
    <w:multiLevelType w:val="hybridMultilevel"/>
    <w:tmpl w:val="E81AF5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F82107"/>
    <w:multiLevelType w:val="hybridMultilevel"/>
    <w:tmpl w:val="706EBE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35016E5"/>
    <w:multiLevelType w:val="hybridMultilevel"/>
    <w:tmpl w:val="681C9B0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nsid w:val="7413459B"/>
    <w:multiLevelType w:val="hybridMultilevel"/>
    <w:tmpl w:val="2C589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0736B1"/>
    <w:multiLevelType w:val="hybridMultilevel"/>
    <w:tmpl w:val="170EDAA8"/>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4">
    <w:nsid w:val="77FE158C"/>
    <w:multiLevelType w:val="hybridMultilevel"/>
    <w:tmpl w:val="C166EC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802255B"/>
    <w:multiLevelType w:val="hybridMultilevel"/>
    <w:tmpl w:val="B230861A"/>
    <w:lvl w:ilvl="0" w:tplc="04190017">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6">
    <w:nsid w:val="7C43715D"/>
    <w:multiLevelType w:val="hybridMultilevel"/>
    <w:tmpl w:val="2CEE278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E2A5408"/>
    <w:multiLevelType w:val="hybridMultilevel"/>
    <w:tmpl w:val="F74EF51C"/>
    <w:lvl w:ilvl="0" w:tplc="549EC4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34"/>
  </w:num>
  <w:num w:numId="3">
    <w:abstractNumId w:val="35"/>
  </w:num>
  <w:num w:numId="4">
    <w:abstractNumId w:val="9"/>
  </w:num>
  <w:num w:numId="5">
    <w:abstractNumId w:val="5"/>
  </w:num>
  <w:num w:numId="6">
    <w:abstractNumId w:val="8"/>
  </w:num>
  <w:num w:numId="7">
    <w:abstractNumId w:val="29"/>
  </w:num>
  <w:num w:numId="8">
    <w:abstractNumId w:val="44"/>
  </w:num>
  <w:num w:numId="9">
    <w:abstractNumId w:val="7"/>
  </w:num>
  <w:num w:numId="10">
    <w:abstractNumId w:val="27"/>
  </w:num>
  <w:num w:numId="11">
    <w:abstractNumId w:val="12"/>
  </w:num>
  <w:num w:numId="12">
    <w:abstractNumId w:val="13"/>
  </w:num>
  <w:num w:numId="13">
    <w:abstractNumId w:val="31"/>
  </w:num>
  <w:num w:numId="14">
    <w:abstractNumId w:val="15"/>
  </w:num>
  <w:num w:numId="15">
    <w:abstractNumId w:val="40"/>
  </w:num>
  <w:num w:numId="16">
    <w:abstractNumId w:val="2"/>
  </w:num>
  <w:num w:numId="17">
    <w:abstractNumId w:val="33"/>
  </w:num>
  <w:num w:numId="18">
    <w:abstractNumId w:val="26"/>
  </w:num>
  <w:num w:numId="19">
    <w:abstractNumId w:val="37"/>
  </w:num>
  <w:num w:numId="20">
    <w:abstractNumId w:val="24"/>
  </w:num>
  <w:num w:numId="21">
    <w:abstractNumId w:val="11"/>
  </w:num>
  <w:num w:numId="22">
    <w:abstractNumId w:val="42"/>
  </w:num>
  <w:num w:numId="23">
    <w:abstractNumId w:val="38"/>
  </w:num>
  <w:num w:numId="24">
    <w:abstractNumId w:val="43"/>
  </w:num>
  <w:num w:numId="25">
    <w:abstractNumId w:val="46"/>
  </w:num>
  <w:num w:numId="26">
    <w:abstractNumId w:val="25"/>
  </w:num>
  <w:num w:numId="27">
    <w:abstractNumId w:val="10"/>
  </w:num>
  <w:num w:numId="28">
    <w:abstractNumId w:val="30"/>
  </w:num>
  <w:num w:numId="29">
    <w:abstractNumId w:val="23"/>
  </w:num>
  <w:num w:numId="30">
    <w:abstractNumId w:val="39"/>
  </w:num>
  <w:num w:numId="31">
    <w:abstractNumId w:val="19"/>
  </w:num>
  <w:num w:numId="32">
    <w:abstractNumId w:val="22"/>
  </w:num>
  <w:num w:numId="33">
    <w:abstractNumId w:val="18"/>
  </w:num>
  <w:num w:numId="34">
    <w:abstractNumId w:val="17"/>
  </w:num>
  <w:num w:numId="35">
    <w:abstractNumId w:val="32"/>
  </w:num>
  <w:num w:numId="36">
    <w:abstractNumId w:val="0"/>
  </w:num>
  <w:num w:numId="37">
    <w:abstractNumId w:val="45"/>
  </w:num>
  <w:num w:numId="38">
    <w:abstractNumId w:val="6"/>
  </w:num>
  <w:num w:numId="39">
    <w:abstractNumId w:val="20"/>
  </w:num>
  <w:num w:numId="40">
    <w:abstractNumId w:val="47"/>
  </w:num>
  <w:num w:numId="41">
    <w:abstractNumId w:val="14"/>
  </w:num>
  <w:num w:numId="42">
    <w:abstractNumId w:val="3"/>
  </w:num>
  <w:num w:numId="43">
    <w:abstractNumId w:val="4"/>
  </w:num>
  <w:num w:numId="44">
    <w:abstractNumId w:val="16"/>
  </w:num>
  <w:num w:numId="45">
    <w:abstractNumId w:val="21"/>
  </w:num>
  <w:num w:numId="46">
    <w:abstractNumId w:val="41"/>
  </w:num>
  <w:num w:numId="47">
    <w:abstractNumId w:val="1"/>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B67"/>
    <w:rsid w:val="002B0B67"/>
    <w:rsid w:val="00380E1C"/>
    <w:rsid w:val="004B2715"/>
    <w:rsid w:val="00996251"/>
    <w:rsid w:val="00B92784"/>
    <w:rsid w:val="00DE7575"/>
    <w:rsid w:val="00F85680"/>
    <w:rsid w:val="00FE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F388DA-CA39-4940-AFBF-F97E7AEA3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B67"/>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2B0B67"/>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B0B67"/>
    <w:pPr>
      <w:keepNext/>
      <w:keepLines/>
      <w:spacing w:before="4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B0B67"/>
    <w:pPr>
      <w:keepNext/>
      <w:keepLines/>
      <w:spacing w:before="40" w:line="276" w:lineRule="auto"/>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B6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B0B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B0B67"/>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99"/>
    <w:qFormat/>
    <w:rsid w:val="002B0B67"/>
    <w:pPr>
      <w:spacing w:after="200" w:line="276" w:lineRule="auto"/>
      <w:ind w:left="720"/>
      <w:contextualSpacing/>
    </w:pPr>
    <w:rPr>
      <w:rFonts w:asciiTheme="minorHAnsi" w:hAnsiTheme="minorHAnsi" w:cstheme="minorBidi"/>
      <w:sz w:val="22"/>
      <w:szCs w:val="22"/>
    </w:rPr>
  </w:style>
  <w:style w:type="paragraph" w:styleId="Title">
    <w:name w:val="Title"/>
    <w:basedOn w:val="Normal"/>
    <w:next w:val="Normal"/>
    <w:link w:val="TitleChar"/>
    <w:uiPriority w:val="10"/>
    <w:qFormat/>
    <w:rsid w:val="002B0B6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B67"/>
    <w:rPr>
      <w:rFonts w:asciiTheme="majorHAnsi" w:eastAsiaTheme="majorEastAsia" w:hAnsiTheme="majorHAnsi" w:cstheme="majorBidi"/>
      <w:spacing w:val="-10"/>
      <w:kern w:val="28"/>
      <w:sz w:val="56"/>
      <w:szCs w:val="56"/>
    </w:rPr>
  </w:style>
  <w:style w:type="paragraph" w:styleId="FootnoteText">
    <w:name w:val="footnote text"/>
    <w:aliases w:val="single space,footnote text,fn,FOOTNOTES Char,FOOTNOTES Char Char Char,FOOTNOTES,Footnote Text Char1 Char,Footnote Text Char Char Char,Footnote Text Char1 Char Char Char,Footnote Text Char Char Char Char Char,Footnote Text Char1,ft"/>
    <w:basedOn w:val="Normal"/>
    <w:link w:val="FootnoteTextChar"/>
    <w:uiPriority w:val="99"/>
    <w:unhideWhenUsed/>
    <w:rsid w:val="002B0B67"/>
    <w:rPr>
      <w:rFonts w:asciiTheme="minorHAnsi" w:hAnsiTheme="minorHAnsi" w:cstheme="minorBidi"/>
    </w:rPr>
  </w:style>
  <w:style w:type="character" w:customStyle="1" w:styleId="FootnoteTextChar">
    <w:name w:val="Footnote Text Char"/>
    <w:aliases w:val="single space Char,footnote text Char,fn Char,FOOTNOTES Char Char,FOOTNOTES Char Char Char Char,FOOTNOTES Char1,Footnote Text Char1 Char Char,Footnote Text Char Char Char Char,Footnote Text Char1 Char Char Char Char,ft Char"/>
    <w:basedOn w:val="DefaultParagraphFont"/>
    <w:link w:val="FootnoteText"/>
    <w:uiPriority w:val="99"/>
    <w:rsid w:val="002B0B67"/>
    <w:rPr>
      <w:sz w:val="24"/>
      <w:szCs w:val="24"/>
    </w:rPr>
  </w:style>
  <w:style w:type="character" w:styleId="FootnoteReference">
    <w:name w:val="footnote reference"/>
    <w:aliases w:val="fr"/>
    <w:basedOn w:val="DefaultParagraphFont"/>
    <w:uiPriority w:val="99"/>
    <w:unhideWhenUsed/>
    <w:rsid w:val="002B0B67"/>
    <w:rPr>
      <w:vertAlign w:val="superscript"/>
    </w:rPr>
  </w:style>
  <w:style w:type="paragraph" w:styleId="BalloonText">
    <w:name w:val="Balloon Text"/>
    <w:basedOn w:val="Normal"/>
    <w:link w:val="BalloonTextChar"/>
    <w:uiPriority w:val="99"/>
    <w:semiHidden/>
    <w:unhideWhenUsed/>
    <w:rsid w:val="002B0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B67"/>
    <w:rPr>
      <w:rFonts w:ascii="Segoe UI" w:hAnsi="Segoe UI" w:cs="Segoe UI"/>
      <w:sz w:val="18"/>
      <w:szCs w:val="18"/>
    </w:rPr>
  </w:style>
  <w:style w:type="paragraph" w:customStyle="1" w:styleId="yiv5726731167gmail-msofootnotetext">
    <w:name w:val="yiv5726731167gmail-msofootnotetext"/>
    <w:basedOn w:val="Normal"/>
    <w:rsid w:val="002B0B67"/>
    <w:pPr>
      <w:spacing w:before="100" w:beforeAutospacing="1" w:after="100" w:afterAutospacing="1"/>
    </w:pPr>
    <w:rPr>
      <w:rFonts w:eastAsia="Times New Roman"/>
      <w:lang w:val="ru-RU" w:eastAsia="ru-RU"/>
    </w:rPr>
  </w:style>
  <w:style w:type="character" w:customStyle="1" w:styleId="yiv5726731167gmail-msofootnotereference">
    <w:name w:val="yiv5726731167gmail-msofootnotereference"/>
    <w:basedOn w:val="DefaultParagraphFont"/>
    <w:rsid w:val="002B0B67"/>
  </w:style>
  <w:style w:type="paragraph" w:styleId="BodyText">
    <w:name w:val="Body Text"/>
    <w:basedOn w:val="Normal"/>
    <w:link w:val="BodyTextChar"/>
    <w:rsid w:val="002B0B67"/>
    <w:rPr>
      <w:rFonts w:ascii="Times Armenian" w:eastAsia="Times New Roman" w:hAnsi="Times Armenian"/>
      <w:color w:val="808000"/>
      <w:sz w:val="52"/>
    </w:rPr>
  </w:style>
  <w:style w:type="character" w:customStyle="1" w:styleId="BodyTextChar">
    <w:name w:val="Body Text Char"/>
    <w:basedOn w:val="DefaultParagraphFont"/>
    <w:link w:val="BodyText"/>
    <w:rsid w:val="002B0B67"/>
    <w:rPr>
      <w:rFonts w:ascii="Times Armenian" w:eastAsia="Times New Roman" w:hAnsi="Times Armenian" w:cs="Times New Roman"/>
      <w:color w:val="808000"/>
      <w:sz w:val="52"/>
      <w:szCs w:val="24"/>
    </w:rPr>
  </w:style>
  <w:style w:type="character" w:styleId="Hyperlink">
    <w:name w:val="Hyperlink"/>
    <w:basedOn w:val="DefaultParagraphFont"/>
    <w:uiPriority w:val="99"/>
    <w:unhideWhenUsed/>
    <w:rsid w:val="002B0B67"/>
    <w:rPr>
      <w:color w:val="0000FF"/>
      <w:u w:val="single"/>
    </w:rPr>
  </w:style>
  <w:style w:type="table" w:styleId="TableGrid">
    <w:name w:val="Table Grid"/>
    <w:basedOn w:val="TableNormal"/>
    <w:uiPriority w:val="59"/>
    <w:rsid w:val="002B0B67"/>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2B0B67"/>
    <w:pPr>
      <w:tabs>
        <w:tab w:val="center" w:pos="4677"/>
        <w:tab w:val="right" w:pos="9355"/>
      </w:tabs>
    </w:pPr>
    <w:rPr>
      <w:rFonts w:asciiTheme="minorHAnsi" w:hAnsiTheme="minorHAnsi" w:cstheme="minorBidi"/>
      <w:sz w:val="22"/>
      <w:szCs w:val="22"/>
    </w:rPr>
  </w:style>
  <w:style w:type="character" w:customStyle="1" w:styleId="HeaderChar">
    <w:name w:val="Header Char"/>
    <w:basedOn w:val="DefaultParagraphFont"/>
    <w:link w:val="Header"/>
    <w:rsid w:val="002B0B67"/>
  </w:style>
  <w:style w:type="paragraph" w:styleId="Footer">
    <w:name w:val="footer"/>
    <w:basedOn w:val="Normal"/>
    <w:link w:val="FooterChar"/>
    <w:unhideWhenUsed/>
    <w:rsid w:val="002B0B67"/>
    <w:pPr>
      <w:tabs>
        <w:tab w:val="center" w:pos="4677"/>
        <w:tab w:val="right" w:pos="9355"/>
      </w:tabs>
    </w:pPr>
    <w:rPr>
      <w:rFonts w:asciiTheme="minorHAnsi" w:hAnsiTheme="minorHAnsi" w:cstheme="minorBidi"/>
      <w:sz w:val="22"/>
      <w:szCs w:val="22"/>
    </w:rPr>
  </w:style>
  <w:style w:type="character" w:customStyle="1" w:styleId="FooterChar">
    <w:name w:val="Footer Char"/>
    <w:basedOn w:val="DefaultParagraphFont"/>
    <w:link w:val="Footer"/>
    <w:rsid w:val="002B0B67"/>
  </w:style>
  <w:style w:type="paragraph" w:styleId="BodyText2">
    <w:name w:val="Body Text 2"/>
    <w:basedOn w:val="Normal"/>
    <w:link w:val="BodyText2Char"/>
    <w:rsid w:val="002B0B67"/>
    <w:pPr>
      <w:spacing w:after="120" w:line="480" w:lineRule="auto"/>
    </w:pPr>
    <w:rPr>
      <w:rFonts w:eastAsia="Times New Roman"/>
    </w:rPr>
  </w:style>
  <w:style w:type="character" w:customStyle="1" w:styleId="BodyText2Char">
    <w:name w:val="Body Text 2 Char"/>
    <w:basedOn w:val="DefaultParagraphFont"/>
    <w:link w:val="BodyText2"/>
    <w:rsid w:val="002B0B67"/>
    <w:rPr>
      <w:rFonts w:ascii="Times New Roman" w:eastAsia="Times New Roman" w:hAnsi="Times New Roman" w:cs="Times New Roman"/>
      <w:sz w:val="24"/>
      <w:szCs w:val="24"/>
    </w:rPr>
  </w:style>
  <w:style w:type="character" w:styleId="Strong">
    <w:name w:val="Strong"/>
    <w:basedOn w:val="DefaultParagraphFont"/>
    <w:uiPriority w:val="22"/>
    <w:qFormat/>
    <w:rsid w:val="002B0B67"/>
    <w:rPr>
      <w:b/>
      <w:bCs/>
    </w:rPr>
  </w:style>
  <w:style w:type="paragraph" w:styleId="NormalWeb">
    <w:name w:val="Normal (Web)"/>
    <w:basedOn w:val="Normal"/>
    <w:uiPriority w:val="99"/>
    <w:unhideWhenUsed/>
    <w:rsid w:val="002B0B67"/>
    <w:pPr>
      <w:spacing w:before="100" w:beforeAutospacing="1" w:after="100" w:afterAutospacing="1"/>
    </w:pPr>
    <w:rPr>
      <w:rFonts w:eastAsia="Times New Roman"/>
      <w:lang w:val="ru-RU" w:eastAsia="ru-RU"/>
    </w:rPr>
  </w:style>
  <w:style w:type="paragraph" w:styleId="BodyText3">
    <w:name w:val="Body Text 3"/>
    <w:basedOn w:val="Normal"/>
    <w:link w:val="BodyText3Char"/>
    <w:rsid w:val="002B0B67"/>
    <w:pPr>
      <w:spacing w:after="120"/>
    </w:pPr>
    <w:rPr>
      <w:rFonts w:ascii="Times Armenian" w:eastAsia="Times New Roman" w:hAnsi="Times Armenian"/>
      <w:sz w:val="16"/>
      <w:szCs w:val="16"/>
    </w:rPr>
  </w:style>
  <w:style w:type="character" w:customStyle="1" w:styleId="BodyText3Char">
    <w:name w:val="Body Text 3 Char"/>
    <w:basedOn w:val="DefaultParagraphFont"/>
    <w:link w:val="BodyText3"/>
    <w:rsid w:val="002B0B67"/>
    <w:rPr>
      <w:rFonts w:ascii="Times Armenian" w:eastAsia="Times New Roman" w:hAnsi="Times Armenian" w:cs="Times New Roman"/>
      <w:sz w:val="16"/>
      <w:szCs w:val="16"/>
    </w:rPr>
  </w:style>
  <w:style w:type="paragraph" w:customStyle="1" w:styleId="Default">
    <w:name w:val="Default"/>
    <w:rsid w:val="002B0B67"/>
    <w:pPr>
      <w:autoSpaceDE w:val="0"/>
      <w:autoSpaceDN w:val="0"/>
      <w:adjustRightInd w:val="0"/>
      <w:spacing w:after="0" w:line="240" w:lineRule="auto"/>
    </w:pPr>
    <w:rPr>
      <w:rFonts w:ascii="Times New Roman" w:eastAsia="MS Mincho" w:hAnsi="Times New Roman" w:cs="Times New Roman"/>
      <w:color w:val="000000"/>
      <w:sz w:val="24"/>
      <w:szCs w:val="24"/>
      <w:lang w:val="en-GB" w:eastAsia="en-GB"/>
    </w:rPr>
  </w:style>
  <w:style w:type="paragraph" w:styleId="Caption">
    <w:name w:val="caption"/>
    <w:basedOn w:val="Normal"/>
    <w:next w:val="Normal"/>
    <w:uiPriority w:val="35"/>
    <w:unhideWhenUsed/>
    <w:qFormat/>
    <w:rsid w:val="00996251"/>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mstat.am/am/?nid=82&amp;id=1861" TargetMode="External"/><Relationship Id="rId13" Type="http://schemas.openxmlformats.org/officeDocument/2006/relationships/hyperlink" Target="http://armstat.am/am/?nid=82&amp;year=2017" TargetMode="External"/><Relationship Id="rId18" Type="http://schemas.openxmlformats.org/officeDocument/2006/relationships/hyperlink" Target="http://armstat.am/am/?nid=82&amp;id=1806" TargetMode="External"/><Relationship Id="rId26" Type="http://schemas.openxmlformats.org/officeDocument/2006/relationships/hyperlink" Target="http://armstat.am/am/?nid=82&amp;id=1823" TargetMode="External"/><Relationship Id="rId3" Type="http://schemas.openxmlformats.org/officeDocument/2006/relationships/settings" Target="settings.xml"/><Relationship Id="rId21" Type="http://schemas.openxmlformats.org/officeDocument/2006/relationships/hyperlink" Target="http://armstat.am/am/?nid=82&amp;id=1824" TargetMode="External"/><Relationship Id="rId7" Type="http://schemas.openxmlformats.org/officeDocument/2006/relationships/hyperlink" Target="http://armstat.am/am/?nid=82&amp;year=2017" TargetMode="External"/><Relationship Id="rId12" Type="http://schemas.openxmlformats.org/officeDocument/2006/relationships/hyperlink" Target="http://armstat.am/am/?nid=82&amp;id=1834" TargetMode="External"/><Relationship Id="rId17" Type="http://schemas.openxmlformats.org/officeDocument/2006/relationships/hyperlink" Target="http://armstat.am/am/?nid=82&amp;id=1806" TargetMode="External"/><Relationship Id="rId25" Type="http://schemas.openxmlformats.org/officeDocument/2006/relationships/hyperlink" Target="http://www.minenergy.am/page/472" TargetMode="External"/><Relationship Id="rId2" Type="http://schemas.openxmlformats.org/officeDocument/2006/relationships/styles" Target="styles.xml"/><Relationship Id="rId16" Type="http://schemas.openxmlformats.org/officeDocument/2006/relationships/hyperlink" Target="http://armstat.am/am/?nid=82&amp;id=1825" TargetMode="External"/><Relationship Id="rId20" Type="http://schemas.openxmlformats.org/officeDocument/2006/relationships/hyperlink" Target="http://armstat.am/am/?nid=82&amp;id=179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rmstat.am/am/?nid=82&amp;id=1740" TargetMode="External"/><Relationship Id="rId24" Type="http://schemas.openxmlformats.org/officeDocument/2006/relationships/hyperlink" Target="http://www.minenergy.am/page/422" TargetMode="External"/><Relationship Id="rId5" Type="http://schemas.openxmlformats.org/officeDocument/2006/relationships/footnotes" Target="footnotes.xml"/><Relationship Id="rId15" Type="http://schemas.openxmlformats.org/officeDocument/2006/relationships/hyperlink" Target="http://armstat.am/am/?nid=82&amp;id=1825" TargetMode="External"/><Relationship Id="rId23" Type="http://schemas.openxmlformats.org/officeDocument/2006/relationships/hyperlink" Target="http://armstat.am/am/?nid=82&amp;id=1824" TargetMode="External"/><Relationship Id="rId28" Type="http://schemas.openxmlformats.org/officeDocument/2006/relationships/fontTable" Target="fontTable.xml"/><Relationship Id="rId10" Type="http://schemas.openxmlformats.org/officeDocument/2006/relationships/hyperlink" Target="http://armstat.am/am/?nid=82&amp;id=1736" TargetMode="External"/><Relationship Id="rId19" Type="http://schemas.openxmlformats.org/officeDocument/2006/relationships/hyperlink" Target="http://armstat.am/file/article/f._t-2015-10-nish-00.pdf" TargetMode="External"/><Relationship Id="rId4" Type="http://schemas.openxmlformats.org/officeDocument/2006/relationships/webSettings" Target="webSettings.xml"/><Relationship Id="rId9" Type="http://schemas.openxmlformats.org/officeDocument/2006/relationships/hyperlink" Target="http://armstat.am/am/?nid=82&amp;id=1739" TargetMode="External"/><Relationship Id="rId14" Type="http://schemas.openxmlformats.org/officeDocument/2006/relationships/hyperlink" Target="http://armstat.am/am/?nid=82&amp;id=1824" TargetMode="External"/><Relationship Id="rId22" Type="http://schemas.openxmlformats.org/officeDocument/2006/relationships/hyperlink" Target="http://www.minenergy.am/page/422" TargetMode="External"/><Relationship Id="rId27" Type="http://schemas.openxmlformats.org/officeDocument/2006/relationships/hyperlink" Target="http://armstat.am/am/?nid=82&amp;id=18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22</Pages>
  <Words>5315</Words>
  <Characters>30297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 Galstyan</dc:creator>
  <cp:keywords/>
  <dc:description/>
  <cp:lastModifiedBy>Alen Amirkhanian</cp:lastModifiedBy>
  <cp:revision>3</cp:revision>
  <dcterms:created xsi:type="dcterms:W3CDTF">2017-09-22T13:47:00Z</dcterms:created>
  <dcterms:modified xsi:type="dcterms:W3CDTF">2018-04-16T12:04:00Z</dcterms:modified>
</cp:coreProperties>
</file>